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E6152D2" w14:textId="77777777" w:rsidR="00D705A0" w:rsidRDefault="00D705A0" w:rsidP="00D705A0">
      <w:pPr>
        <w:pStyle w:val="Title"/>
      </w:pPr>
      <w:bookmarkStart w:id="0" w:name="_GoBack"/>
      <w:bookmarkEnd w:id="0"/>
      <w:r>
        <w:t>GENERIC: Privacy Essential – Stop Compromising It</w:t>
      </w:r>
    </w:p>
    <w:p w14:paraId="2A4C6BD8" w14:textId="77777777" w:rsidR="00D705A0" w:rsidRDefault="00D705A0">
      <w:pPr>
        <w:pStyle w:val="TOC1"/>
        <w:tabs>
          <w:tab w:val="right" w:leader="dot" w:pos="9350"/>
        </w:tabs>
        <w:rPr>
          <w:rFonts w:ascii="Calibr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Pr>
          <w:noProof/>
        </w:rPr>
        <w:t>Generic: Privacy Essential – Stop Compromising It</w:t>
      </w:r>
      <w:r>
        <w:rPr>
          <w:noProof/>
        </w:rPr>
        <w:tab/>
      </w:r>
      <w:r>
        <w:rPr>
          <w:noProof/>
        </w:rPr>
        <w:fldChar w:fldCharType="begin"/>
      </w:r>
      <w:r>
        <w:rPr>
          <w:noProof/>
        </w:rPr>
        <w:instrText xml:space="preserve"> PAGEREF _Toc279141423 \h </w:instrText>
      </w:r>
      <w:r>
        <w:rPr>
          <w:noProof/>
        </w:rPr>
      </w:r>
      <w:r>
        <w:rPr>
          <w:noProof/>
        </w:rPr>
        <w:fldChar w:fldCharType="separate"/>
      </w:r>
      <w:r>
        <w:rPr>
          <w:noProof/>
        </w:rPr>
        <w:t>2</w:t>
      </w:r>
      <w:r>
        <w:rPr>
          <w:noProof/>
        </w:rPr>
        <w:fldChar w:fldCharType="end"/>
      </w:r>
    </w:p>
    <w:p w14:paraId="50D1FF42" w14:textId="77777777" w:rsidR="00D705A0" w:rsidRDefault="00D705A0">
      <w:pPr>
        <w:pStyle w:val="TOC2"/>
        <w:rPr>
          <w:rFonts w:ascii="Calibri" w:eastAsiaTheme="minorEastAsia" w:hAnsiTheme="minorHAnsi" w:cstheme="minorBidi"/>
          <w:noProof/>
          <w:sz w:val="24"/>
          <w:szCs w:val="24"/>
          <w:lang w:eastAsia="ja-JP"/>
        </w:rPr>
      </w:pPr>
      <w:r>
        <w:rPr>
          <w:noProof/>
        </w:rPr>
        <w:t>PRIVACY / SECURITY BALANCE (See also the Security Turn Disadvantages below)</w:t>
      </w:r>
      <w:r>
        <w:rPr>
          <w:noProof/>
        </w:rPr>
        <w:tab/>
      </w:r>
      <w:r>
        <w:rPr>
          <w:noProof/>
        </w:rPr>
        <w:fldChar w:fldCharType="begin"/>
      </w:r>
      <w:r>
        <w:rPr>
          <w:noProof/>
        </w:rPr>
        <w:instrText xml:space="preserve"> PAGEREF _Toc279141424 \h </w:instrText>
      </w:r>
      <w:r>
        <w:rPr>
          <w:noProof/>
        </w:rPr>
      </w:r>
      <w:r>
        <w:rPr>
          <w:noProof/>
        </w:rPr>
        <w:fldChar w:fldCharType="separate"/>
      </w:r>
      <w:r>
        <w:rPr>
          <w:noProof/>
        </w:rPr>
        <w:t>2</w:t>
      </w:r>
      <w:r>
        <w:rPr>
          <w:noProof/>
        </w:rPr>
        <w:fldChar w:fldCharType="end"/>
      </w:r>
    </w:p>
    <w:p w14:paraId="233A5A86" w14:textId="77777777" w:rsidR="00D705A0" w:rsidRDefault="00D705A0">
      <w:pPr>
        <w:pStyle w:val="TOC3"/>
        <w:rPr>
          <w:rFonts w:ascii="Calibri" w:eastAsiaTheme="minorEastAsia" w:hAnsiTheme="minorHAnsi" w:cstheme="minorBidi"/>
          <w:noProof/>
          <w:sz w:val="24"/>
          <w:szCs w:val="24"/>
          <w:lang w:eastAsia="ja-JP"/>
        </w:rPr>
      </w:pPr>
      <w:r>
        <w:rPr>
          <w:noProof/>
        </w:rPr>
        <w:t>The Founders knew about security risks – but they wrote the Bill of Rights anyway to uphold privacy over security</w:t>
      </w:r>
      <w:r>
        <w:rPr>
          <w:noProof/>
        </w:rPr>
        <w:tab/>
      </w:r>
      <w:r>
        <w:rPr>
          <w:noProof/>
        </w:rPr>
        <w:fldChar w:fldCharType="begin"/>
      </w:r>
      <w:r>
        <w:rPr>
          <w:noProof/>
        </w:rPr>
        <w:instrText xml:space="preserve"> PAGEREF _Toc279141425 \h </w:instrText>
      </w:r>
      <w:r>
        <w:rPr>
          <w:noProof/>
        </w:rPr>
      </w:r>
      <w:r>
        <w:rPr>
          <w:noProof/>
        </w:rPr>
        <w:fldChar w:fldCharType="separate"/>
      </w:r>
      <w:r>
        <w:rPr>
          <w:noProof/>
        </w:rPr>
        <w:t>2</w:t>
      </w:r>
      <w:r>
        <w:rPr>
          <w:noProof/>
        </w:rPr>
        <w:fldChar w:fldCharType="end"/>
      </w:r>
    </w:p>
    <w:p w14:paraId="10AF8E77" w14:textId="77777777" w:rsidR="00D705A0" w:rsidRDefault="00D705A0">
      <w:pPr>
        <w:pStyle w:val="TOC3"/>
        <w:rPr>
          <w:rFonts w:ascii="Calibri" w:eastAsiaTheme="minorEastAsia" w:hAnsiTheme="minorHAnsi" w:cstheme="minorBidi"/>
          <w:noProof/>
          <w:sz w:val="24"/>
          <w:szCs w:val="24"/>
          <w:lang w:eastAsia="ja-JP"/>
        </w:rPr>
      </w:pPr>
      <w:r>
        <w:rPr>
          <w:noProof/>
        </w:rPr>
        <w:t>There is no privacy/security tradeoff:  Privacy is not a barrier to anti-terrorism efforts</w:t>
      </w:r>
      <w:r>
        <w:rPr>
          <w:noProof/>
        </w:rPr>
        <w:tab/>
      </w:r>
      <w:r>
        <w:rPr>
          <w:noProof/>
        </w:rPr>
        <w:fldChar w:fldCharType="begin"/>
      </w:r>
      <w:r>
        <w:rPr>
          <w:noProof/>
        </w:rPr>
        <w:instrText xml:space="preserve"> PAGEREF _Toc279141426 \h </w:instrText>
      </w:r>
      <w:r>
        <w:rPr>
          <w:noProof/>
        </w:rPr>
      </w:r>
      <w:r>
        <w:rPr>
          <w:noProof/>
        </w:rPr>
        <w:fldChar w:fldCharType="separate"/>
      </w:r>
      <w:r>
        <w:rPr>
          <w:noProof/>
        </w:rPr>
        <w:t>2</w:t>
      </w:r>
      <w:r>
        <w:rPr>
          <w:noProof/>
        </w:rPr>
        <w:fldChar w:fldCharType="end"/>
      </w:r>
    </w:p>
    <w:p w14:paraId="39F91F28" w14:textId="77777777" w:rsidR="00D705A0" w:rsidRDefault="00D705A0">
      <w:pPr>
        <w:pStyle w:val="TOC3"/>
        <w:rPr>
          <w:rFonts w:ascii="Calibri" w:eastAsiaTheme="minorEastAsia" w:hAnsiTheme="minorHAnsi" w:cstheme="minorBidi"/>
          <w:noProof/>
          <w:sz w:val="24"/>
          <w:szCs w:val="24"/>
          <w:lang w:eastAsia="ja-JP"/>
        </w:rPr>
      </w:pPr>
      <w:r>
        <w:rPr>
          <w:noProof/>
        </w:rPr>
        <w:t>Using security to justify electronic privacy invasion logically justifies allowing open searches of everyone’s house</w:t>
      </w:r>
      <w:r>
        <w:rPr>
          <w:noProof/>
        </w:rPr>
        <w:tab/>
      </w:r>
      <w:r>
        <w:rPr>
          <w:noProof/>
        </w:rPr>
        <w:fldChar w:fldCharType="begin"/>
      </w:r>
      <w:r>
        <w:rPr>
          <w:noProof/>
        </w:rPr>
        <w:instrText xml:space="preserve"> PAGEREF _Toc279141427 \h </w:instrText>
      </w:r>
      <w:r>
        <w:rPr>
          <w:noProof/>
        </w:rPr>
      </w:r>
      <w:r>
        <w:rPr>
          <w:noProof/>
        </w:rPr>
        <w:fldChar w:fldCharType="separate"/>
      </w:r>
      <w:r>
        <w:rPr>
          <w:noProof/>
        </w:rPr>
        <w:t>2</w:t>
      </w:r>
      <w:r>
        <w:rPr>
          <w:noProof/>
        </w:rPr>
        <w:fldChar w:fldCharType="end"/>
      </w:r>
    </w:p>
    <w:p w14:paraId="252D16A7" w14:textId="77777777" w:rsidR="00D705A0" w:rsidRDefault="00D705A0">
      <w:pPr>
        <w:pStyle w:val="TOC3"/>
        <w:rPr>
          <w:rFonts w:ascii="Calibri" w:eastAsiaTheme="minorEastAsia" w:hAnsiTheme="minorHAnsi" w:cstheme="minorBidi"/>
          <w:noProof/>
          <w:sz w:val="24"/>
          <w:szCs w:val="24"/>
          <w:lang w:eastAsia="ja-JP"/>
        </w:rPr>
      </w:pPr>
      <w:r>
        <w:rPr>
          <w:noProof/>
        </w:rPr>
        <w:t>Definitions of security risks are too vague, resulting in overly broad searches that threaten democracy</w:t>
      </w:r>
      <w:r>
        <w:rPr>
          <w:noProof/>
        </w:rPr>
        <w:tab/>
      </w:r>
      <w:r>
        <w:rPr>
          <w:noProof/>
        </w:rPr>
        <w:fldChar w:fldCharType="begin"/>
      </w:r>
      <w:r>
        <w:rPr>
          <w:noProof/>
        </w:rPr>
        <w:instrText xml:space="preserve"> PAGEREF _Toc279141428 \h </w:instrText>
      </w:r>
      <w:r>
        <w:rPr>
          <w:noProof/>
        </w:rPr>
      </w:r>
      <w:r>
        <w:rPr>
          <w:noProof/>
        </w:rPr>
        <w:fldChar w:fldCharType="separate"/>
      </w:r>
      <w:r>
        <w:rPr>
          <w:noProof/>
        </w:rPr>
        <w:t>3</w:t>
      </w:r>
      <w:r>
        <w:rPr>
          <w:noProof/>
        </w:rPr>
        <w:fldChar w:fldCharType="end"/>
      </w:r>
    </w:p>
    <w:p w14:paraId="4DCAC555" w14:textId="77777777" w:rsidR="00D705A0" w:rsidRDefault="00D705A0">
      <w:pPr>
        <w:pStyle w:val="TOC3"/>
        <w:rPr>
          <w:rFonts w:ascii="Calibri" w:eastAsiaTheme="minorEastAsia" w:hAnsiTheme="minorHAnsi" w:cstheme="minorBidi"/>
          <w:noProof/>
          <w:sz w:val="24"/>
          <w:szCs w:val="24"/>
          <w:lang w:eastAsia="ja-JP"/>
        </w:rPr>
      </w:pPr>
      <w:r>
        <w:rPr>
          <w:noProof/>
        </w:rPr>
        <w:t>Privacy loss creates only a “perception” of security, generating so much data that law enforcement can’t keep up with it</w:t>
      </w:r>
      <w:r>
        <w:rPr>
          <w:noProof/>
        </w:rPr>
        <w:tab/>
      </w:r>
      <w:r>
        <w:rPr>
          <w:noProof/>
        </w:rPr>
        <w:fldChar w:fldCharType="begin"/>
      </w:r>
      <w:r>
        <w:rPr>
          <w:noProof/>
        </w:rPr>
        <w:instrText xml:space="preserve"> PAGEREF _Toc279141429 \h </w:instrText>
      </w:r>
      <w:r>
        <w:rPr>
          <w:noProof/>
        </w:rPr>
      </w:r>
      <w:r>
        <w:rPr>
          <w:noProof/>
        </w:rPr>
        <w:fldChar w:fldCharType="separate"/>
      </w:r>
      <w:r>
        <w:rPr>
          <w:noProof/>
        </w:rPr>
        <w:t>3</w:t>
      </w:r>
      <w:r>
        <w:rPr>
          <w:noProof/>
        </w:rPr>
        <w:fldChar w:fldCharType="end"/>
      </w:r>
    </w:p>
    <w:p w14:paraId="77011E59" w14:textId="77777777" w:rsidR="00D705A0" w:rsidRDefault="00D705A0">
      <w:pPr>
        <w:pStyle w:val="TOC2"/>
        <w:rPr>
          <w:rFonts w:ascii="Calibri" w:eastAsiaTheme="minorEastAsia" w:hAnsiTheme="minorHAnsi" w:cstheme="minorBidi"/>
          <w:noProof/>
          <w:sz w:val="24"/>
          <w:szCs w:val="24"/>
          <w:lang w:eastAsia="ja-JP"/>
        </w:rPr>
      </w:pPr>
      <w:r>
        <w:rPr>
          <w:noProof/>
        </w:rPr>
        <w:t>MORAL / LEGAL OBLIGATION TO UPHOLD PRIVACY</w:t>
      </w:r>
      <w:r>
        <w:rPr>
          <w:noProof/>
        </w:rPr>
        <w:tab/>
      </w:r>
      <w:r>
        <w:rPr>
          <w:noProof/>
        </w:rPr>
        <w:fldChar w:fldCharType="begin"/>
      </w:r>
      <w:r>
        <w:rPr>
          <w:noProof/>
        </w:rPr>
        <w:instrText xml:space="preserve"> PAGEREF _Toc279141430 \h </w:instrText>
      </w:r>
      <w:r>
        <w:rPr>
          <w:noProof/>
        </w:rPr>
      </w:r>
      <w:r>
        <w:rPr>
          <w:noProof/>
        </w:rPr>
        <w:fldChar w:fldCharType="separate"/>
      </w:r>
      <w:r>
        <w:rPr>
          <w:noProof/>
        </w:rPr>
        <w:t>3</w:t>
      </w:r>
      <w:r>
        <w:rPr>
          <w:noProof/>
        </w:rPr>
        <w:fldChar w:fldCharType="end"/>
      </w:r>
    </w:p>
    <w:p w14:paraId="00F63FAF" w14:textId="77777777" w:rsidR="00D705A0" w:rsidRDefault="00D705A0">
      <w:pPr>
        <w:pStyle w:val="TOC3"/>
        <w:rPr>
          <w:rFonts w:ascii="Calibri" w:eastAsiaTheme="minorEastAsia" w:hAnsiTheme="minorHAnsi" w:cstheme="minorBidi"/>
          <w:noProof/>
          <w:sz w:val="24"/>
          <w:szCs w:val="24"/>
          <w:lang w:eastAsia="ja-JP"/>
        </w:rPr>
      </w:pPr>
      <w:r>
        <w:rPr>
          <w:noProof/>
        </w:rPr>
        <w:t>U.S. is legally obligated to uphold privacy:  We ratified the ICCPR treaty in 1992, so we have to follow it</w:t>
      </w:r>
      <w:r>
        <w:rPr>
          <w:noProof/>
        </w:rPr>
        <w:tab/>
      </w:r>
      <w:r>
        <w:rPr>
          <w:noProof/>
        </w:rPr>
        <w:fldChar w:fldCharType="begin"/>
      </w:r>
      <w:r>
        <w:rPr>
          <w:noProof/>
        </w:rPr>
        <w:instrText xml:space="preserve"> PAGEREF _Toc279141431 \h </w:instrText>
      </w:r>
      <w:r>
        <w:rPr>
          <w:noProof/>
        </w:rPr>
      </w:r>
      <w:r>
        <w:rPr>
          <w:noProof/>
        </w:rPr>
        <w:fldChar w:fldCharType="separate"/>
      </w:r>
      <w:r>
        <w:rPr>
          <w:noProof/>
        </w:rPr>
        <w:t>3</w:t>
      </w:r>
      <w:r>
        <w:rPr>
          <w:noProof/>
        </w:rPr>
        <w:fldChar w:fldCharType="end"/>
      </w:r>
    </w:p>
    <w:p w14:paraId="01F5E017" w14:textId="77777777" w:rsidR="00D705A0" w:rsidRDefault="00D705A0">
      <w:pPr>
        <w:pStyle w:val="TOC3"/>
        <w:rPr>
          <w:rFonts w:ascii="Calibri" w:eastAsiaTheme="minorEastAsia" w:hAnsiTheme="minorHAnsi" w:cstheme="minorBidi"/>
          <w:noProof/>
          <w:sz w:val="24"/>
          <w:szCs w:val="24"/>
          <w:lang w:eastAsia="ja-JP"/>
        </w:rPr>
      </w:pPr>
      <w:r w:rsidRPr="002807F8">
        <w:rPr>
          <w:noProof/>
          <w:shd w:val="clear" w:color="auto" w:fill="FFFFFF"/>
        </w:rPr>
        <w:t>Obligation under International Covenant on Civil and Political Rights (</w:t>
      </w:r>
      <w:r w:rsidRPr="002807F8">
        <w:rPr>
          <w:noProof/>
          <w:u w:color="00007F"/>
          <w:bdr w:val="none" w:sz="0" w:space="0" w:color="auto" w:frame="1"/>
          <w:shd w:val="clear" w:color="auto" w:fill="FFFFFF"/>
        </w:rPr>
        <w:t>ICCPR</w:t>
      </w:r>
      <w:r w:rsidRPr="002807F8">
        <w:rPr>
          <w:noProof/>
          <w:shd w:val="clear" w:color="auto" w:fill="FFFFFF"/>
        </w:rPr>
        <w:t>) to protect privacy</w:t>
      </w:r>
      <w:r>
        <w:rPr>
          <w:noProof/>
        </w:rPr>
        <w:tab/>
      </w:r>
      <w:r>
        <w:rPr>
          <w:noProof/>
        </w:rPr>
        <w:fldChar w:fldCharType="begin"/>
      </w:r>
      <w:r>
        <w:rPr>
          <w:noProof/>
        </w:rPr>
        <w:instrText xml:space="preserve"> PAGEREF _Toc279141432 \h </w:instrText>
      </w:r>
      <w:r>
        <w:rPr>
          <w:noProof/>
        </w:rPr>
      </w:r>
      <w:r>
        <w:rPr>
          <w:noProof/>
        </w:rPr>
        <w:fldChar w:fldCharType="separate"/>
      </w:r>
      <w:r>
        <w:rPr>
          <w:noProof/>
        </w:rPr>
        <w:t>3</w:t>
      </w:r>
      <w:r>
        <w:rPr>
          <w:noProof/>
        </w:rPr>
        <w:fldChar w:fldCharType="end"/>
      </w:r>
    </w:p>
    <w:p w14:paraId="50A278B8" w14:textId="77777777" w:rsidR="00D705A0" w:rsidRDefault="00D705A0">
      <w:pPr>
        <w:pStyle w:val="TOC3"/>
        <w:rPr>
          <w:rFonts w:ascii="Calibri" w:eastAsiaTheme="minorEastAsia" w:hAnsiTheme="minorHAnsi" w:cstheme="minorBidi"/>
          <w:noProof/>
          <w:sz w:val="24"/>
          <w:szCs w:val="24"/>
          <w:lang w:eastAsia="ja-JP"/>
        </w:rPr>
      </w:pPr>
      <w:r>
        <w:rPr>
          <w:noProof/>
        </w:rPr>
        <w:t>Protection of privacy is a cornerstone of civilization itself</w:t>
      </w:r>
      <w:r>
        <w:rPr>
          <w:noProof/>
        </w:rPr>
        <w:tab/>
      </w:r>
      <w:r>
        <w:rPr>
          <w:noProof/>
        </w:rPr>
        <w:fldChar w:fldCharType="begin"/>
      </w:r>
      <w:r>
        <w:rPr>
          <w:noProof/>
        </w:rPr>
        <w:instrText xml:space="preserve"> PAGEREF _Toc279141433 \h </w:instrText>
      </w:r>
      <w:r>
        <w:rPr>
          <w:noProof/>
        </w:rPr>
      </w:r>
      <w:r>
        <w:rPr>
          <w:noProof/>
        </w:rPr>
        <w:fldChar w:fldCharType="separate"/>
      </w:r>
      <w:r>
        <w:rPr>
          <w:noProof/>
        </w:rPr>
        <w:t>4</w:t>
      </w:r>
      <w:r>
        <w:rPr>
          <w:noProof/>
        </w:rPr>
        <w:fldChar w:fldCharType="end"/>
      </w:r>
    </w:p>
    <w:p w14:paraId="03FE1030" w14:textId="77777777" w:rsidR="00D705A0" w:rsidRDefault="00D705A0">
      <w:pPr>
        <w:pStyle w:val="TOC3"/>
        <w:rPr>
          <w:rFonts w:ascii="Calibri" w:eastAsiaTheme="minorEastAsia" w:hAnsiTheme="minorHAnsi" w:cstheme="minorBidi"/>
          <w:noProof/>
          <w:sz w:val="24"/>
          <w:szCs w:val="24"/>
          <w:lang w:eastAsia="ja-JP"/>
        </w:rPr>
      </w:pPr>
      <w:r w:rsidRPr="002807F8">
        <w:rPr>
          <w:noProof/>
          <w:shd w:val="clear" w:color="auto" w:fill="FFFFFF"/>
        </w:rPr>
        <w:t>Privacy protection is a moral value required to preserve human dignity</w:t>
      </w:r>
      <w:r>
        <w:rPr>
          <w:noProof/>
        </w:rPr>
        <w:tab/>
      </w:r>
      <w:r>
        <w:rPr>
          <w:noProof/>
        </w:rPr>
        <w:fldChar w:fldCharType="begin"/>
      </w:r>
      <w:r>
        <w:rPr>
          <w:noProof/>
        </w:rPr>
        <w:instrText xml:space="preserve"> PAGEREF _Toc279141434 \h </w:instrText>
      </w:r>
      <w:r>
        <w:rPr>
          <w:noProof/>
        </w:rPr>
      </w:r>
      <w:r>
        <w:rPr>
          <w:noProof/>
        </w:rPr>
        <w:fldChar w:fldCharType="separate"/>
      </w:r>
      <w:r>
        <w:rPr>
          <w:noProof/>
        </w:rPr>
        <w:t>4</w:t>
      </w:r>
      <w:r>
        <w:rPr>
          <w:noProof/>
        </w:rPr>
        <w:fldChar w:fldCharType="end"/>
      </w:r>
    </w:p>
    <w:p w14:paraId="44BFA46E" w14:textId="77777777" w:rsidR="00D705A0" w:rsidRDefault="00D705A0">
      <w:pPr>
        <w:pStyle w:val="TOC2"/>
        <w:rPr>
          <w:rFonts w:ascii="Calibri" w:eastAsiaTheme="minorEastAsia" w:hAnsiTheme="minorHAnsi" w:cstheme="minorBidi"/>
          <w:noProof/>
          <w:sz w:val="24"/>
          <w:szCs w:val="24"/>
          <w:lang w:eastAsia="ja-JP"/>
        </w:rPr>
      </w:pPr>
      <w:r>
        <w:rPr>
          <w:noProof/>
        </w:rPr>
        <w:t>4</w:t>
      </w:r>
      <w:r w:rsidRPr="002807F8">
        <w:rPr>
          <w:noProof/>
          <w:vertAlign w:val="superscript"/>
        </w:rPr>
        <w:t>TH</w:t>
      </w:r>
      <w:r>
        <w:rPr>
          <w:noProof/>
        </w:rPr>
        <w:t xml:space="preserve"> AMENDMENT / CONSTITUTIONAL RIGHTS</w:t>
      </w:r>
      <w:r>
        <w:rPr>
          <w:noProof/>
        </w:rPr>
        <w:tab/>
      </w:r>
      <w:r>
        <w:rPr>
          <w:noProof/>
        </w:rPr>
        <w:fldChar w:fldCharType="begin"/>
      </w:r>
      <w:r>
        <w:rPr>
          <w:noProof/>
        </w:rPr>
        <w:instrText xml:space="preserve"> PAGEREF _Toc279141435 \h </w:instrText>
      </w:r>
      <w:r>
        <w:rPr>
          <w:noProof/>
        </w:rPr>
      </w:r>
      <w:r>
        <w:rPr>
          <w:noProof/>
        </w:rPr>
        <w:fldChar w:fldCharType="separate"/>
      </w:r>
      <w:r>
        <w:rPr>
          <w:noProof/>
        </w:rPr>
        <w:t>4</w:t>
      </w:r>
      <w:r>
        <w:rPr>
          <w:noProof/>
        </w:rPr>
        <w:fldChar w:fldCharType="end"/>
      </w:r>
    </w:p>
    <w:p w14:paraId="0713E323" w14:textId="77777777" w:rsidR="00D705A0" w:rsidRDefault="00D705A0">
      <w:pPr>
        <w:pStyle w:val="TOC3"/>
        <w:rPr>
          <w:rFonts w:ascii="Calibri" w:eastAsiaTheme="minorEastAsia" w:hAnsiTheme="minorHAnsi" w:cstheme="minorBidi"/>
          <w:noProof/>
          <w:sz w:val="24"/>
          <w:szCs w:val="24"/>
          <w:lang w:eastAsia="ja-JP"/>
        </w:rPr>
      </w:pPr>
      <w:r>
        <w:rPr>
          <w:noProof/>
        </w:rPr>
        <w:t>The rest of the Bill of Rights depends on upholding a right to privacy</w:t>
      </w:r>
      <w:r>
        <w:rPr>
          <w:noProof/>
        </w:rPr>
        <w:tab/>
      </w:r>
      <w:r>
        <w:rPr>
          <w:noProof/>
        </w:rPr>
        <w:fldChar w:fldCharType="begin"/>
      </w:r>
      <w:r>
        <w:rPr>
          <w:noProof/>
        </w:rPr>
        <w:instrText xml:space="preserve"> PAGEREF _Toc279141436 \h </w:instrText>
      </w:r>
      <w:r>
        <w:rPr>
          <w:noProof/>
        </w:rPr>
      </w:r>
      <w:r>
        <w:rPr>
          <w:noProof/>
        </w:rPr>
        <w:fldChar w:fldCharType="separate"/>
      </w:r>
      <w:r>
        <w:rPr>
          <w:noProof/>
        </w:rPr>
        <w:t>4</w:t>
      </w:r>
      <w:r>
        <w:rPr>
          <w:noProof/>
        </w:rPr>
        <w:fldChar w:fldCharType="end"/>
      </w:r>
    </w:p>
    <w:p w14:paraId="20FD5AA8" w14:textId="77777777" w:rsidR="00D705A0" w:rsidRDefault="00D705A0">
      <w:pPr>
        <w:pStyle w:val="TOC3"/>
        <w:rPr>
          <w:rFonts w:ascii="Calibri" w:eastAsiaTheme="minorEastAsia" w:hAnsiTheme="minorHAnsi" w:cstheme="minorBidi"/>
          <w:noProof/>
          <w:sz w:val="24"/>
          <w:szCs w:val="24"/>
          <w:lang w:eastAsia="ja-JP"/>
        </w:rPr>
      </w:pPr>
      <w:r w:rsidRPr="002807F8">
        <w:rPr>
          <w:noProof/>
          <w:shd w:val="clear" w:color="auto" w:fill="FFFFFF"/>
        </w:rPr>
        <w:t>Mass surveillance destroys the right to presumption of innocence until proven guilty</w:t>
      </w:r>
      <w:r>
        <w:rPr>
          <w:noProof/>
        </w:rPr>
        <w:tab/>
      </w:r>
      <w:r>
        <w:rPr>
          <w:noProof/>
        </w:rPr>
        <w:fldChar w:fldCharType="begin"/>
      </w:r>
      <w:r>
        <w:rPr>
          <w:noProof/>
        </w:rPr>
        <w:instrText xml:space="preserve"> PAGEREF _Toc279141437 \h </w:instrText>
      </w:r>
      <w:r>
        <w:rPr>
          <w:noProof/>
        </w:rPr>
      </w:r>
      <w:r>
        <w:rPr>
          <w:noProof/>
        </w:rPr>
        <w:fldChar w:fldCharType="separate"/>
      </w:r>
      <w:r>
        <w:rPr>
          <w:noProof/>
        </w:rPr>
        <w:t>4</w:t>
      </w:r>
      <w:r>
        <w:rPr>
          <w:noProof/>
        </w:rPr>
        <w:fldChar w:fldCharType="end"/>
      </w:r>
    </w:p>
    <w:p w14:paraId="328BA790" w14:textId="77777777" w:rsidR="00D705A0" w:rsidRDefault="00D705A0">
      <w:pPr>
        <w:pStyle w:val="TOC2"/>
        <w:rPr>
          <w:rFonts w:ascii="Calibr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_Toc279141438 \h </w:instrText>
      </w:r>
      <w:r>
        <w:rPr>
          <w:noProof/>
        </w:rPr>
      </w:r>
      <w:r>
        <w:rPr>
          <w:noProof/>
        </w:rPr>
        <w:fldChar w:fldCharType="separate"/>
      </w:r>
      <w:r>
        <w:rPr>
          <w:noProof/>
        </w:rPr>
        <w:t>5</w:t>
      </w:r>
      <w:r>
        <w:rPr>
          <w:noProof/>
        </w:rPr>
        <w:fldChar w:fldCharType="end"/>
      </w:r>
    </w:p>
    <w:p w14:paraId="32A8128F" w14:textId="77777777" w:rsidR="00D705A0" w:rsidRDefault="00D705A0">
      <w:pPr>
        <w:pStyle w:val="TOC2"/>
        <w:rPr>
          <w:rFonts w:ascii="Calibri" w:eastAsiaTheme="minorEastAsia" w:hAnsiTheme="minorHAnsi" w:cstheme="minorBidi"/>
          <w:noProof/>
          <w:sz w:val="24"/>
          <w:szCs w:val="24"/>
          <w:lang w:eastAsia="ja-JP"/>
        </w:rPr>
      </w:pPr>
      <w:r>
        <w:rPr>
          <w:noProof/>
        </w:rPr>
        <w:t>1. Security turn: Wasted resources reduce security.</w:t>
      </w:r>
      <w:r>
        <w:rPr>
          <w:noProof/>
        </w:rPr>
        <w:tab/>
      </w:r>
      <w:r>
        <w:rPr>
          <w:noProof/>
        </w:rPr>
        <w:fldChar w:fldCharType="begin"/>
      </w:r>
      <w:r>
        <w:rPr>
          <w:noProof/>
        </w:rPr>
        <w:instrText xml:space="preserve"> PAGEREF _Toc279141439 \h </w:instrText>
      </w:r>
      <w:r>
        <w:rPr>
          <w:noProof/>
        </w:rPr>
      </w:r>
      <w:r>
        <w:rPr>
          <w:noProof/>
        </w:rPr>
        <w:fldChar w:fldCharType="separate"/>
      </w:r>
      <w:r>
        <w:rPr>
          <w:noProof/>
        </w:rPr>
        <w:t>5</w:t>
      </w:r>
      <w:r>
        <w:rPr>
          <w:noProof/>
        </w:rPr>
        <w:fldChar w:fldCharType="end"/>
      </w:r>
    </w:p>
    <w:p w14:paraId="74DCCA38" w14:textId="77777777" w:rsidR="00D705A0" w:rsidRDefault="00D705A0">
      <w:pPr>
        <w:pStyle w:val="TOC3"/>
        <w:rPr>
          <w:rFonts w:ascii="Calibri" w:eastAsiaTheme="minorEastAsia" w:hAnsiTheme="minorHAnsi" w:cstheme="minorBidi"/>
          <w:noProof/>
          <w:sz w:val="24"/>
          <w:szCs w:val="24"/>
          <w:lang w:eastAsia="ja-JP"/>
        </w:rPr>
      </w:pPr>
      <w:r>
        <w:rPr>
          <w:noProof/>
        </w:rPr>
        <w:t>Excess surveillance wastes resources watching “good guys”, diverting our attention from “bad guys” – weakens security</w:t>
      </w:r>
      <w:r>
        <w:rPr>
          <w:noProof/>
        </w:rPr>
        <w:tab/>
      </w:r>
      <w:r>
        <w:rPr>
          <w:noProof/>
        </w:rPr>
        <w:fldChar w:fldCharType="begin"/>
      </w:r>
      <w:r>
        <w:rPr>
          <w:noProof/>
        </w:rPr>
        <w:instrText xml:space="preserve"> PAGEREF _Toc279141440 \h </w:instrText>
      </w:r>
      <w:r>
        <w:rPr>
          <w:noProof/>
        </w:rPr>
      </w:r>
      <w:r>
        <w:rPr>
          <w:noProof/>
        </w:rPr>
        <w:fldChar w:fldCharType="separate"/>
      </w:r>
      <w:r>
        <w:rPr>
          <w:noProof/>
        </w:rPr>
        <w:t>5</w:t>
      </w:r>
      <w:r>
        <w:rPr>
          <w:noProof/>
        </w:rPr>
        <w:fldChar w:fldCharType="end"/>
      </w:r>
    </w:p>
    <w:p w14:paraId="5546B11E" w14:textId="77777777" w:rsidR="00D705A0" w:rsidRDefault="00D705A0">
      <w:pPr>
        <w:pStyle w:val="TOC3"/>
        <w:rPr>
          <w:rFonts w:ascii="Calibri" w:eastAsiaTheme="minorEastAsia" w:hAnsiTheme="minorHAnsi" w:cstheme="minorBidi"/>
          <w:noProof/>
          <w:sz w:val="24"/>
          <w:szCs w:val="24"/>
          <w:lang w:eastAsia="ja-JP"/>
        </w:rPr>
      </w:pPr>
      <w:r>
        <w:rPr>
          <w:noProof/>
        </w:rPr>
        <w:t>Collecting too much data shifts focus away from other security techniques that are potentially more effective</w:t>
      </w:r>
      <w:r>
        <w:rPr>
          <w:noProof/>
        </w:rPr>
        <w:tab/>
      </w:r>
      <w:r>
        <w:rPr>
          <w:noProof/>
        </w:rPr>
        <w:fldChar w:fldCharType="begin"/>
      </w:r>
      <w:r>
        <w:rPr>
          <w:noProof/>
        </w:rPr>
        <w:instrText xml:space="preserve"> PAGEREF _Toc279141441 \h </w:instrText>
      </w:r>
      <w:r>
        <w:rPr>
          <w:noProof/>
        </w:rPr>
      </w:r>
      <w:r>
        <w:rPr>
          <w:noProof/>
        </w:rPr>
        <w:fldChar w:fldCharType="separate"/>
      </w:r>
      <w:r>
        <w:rPr>
          <w:noProof/>
        </w:rPr>
        <w:t>5</w:t>
      </w:r>
      <w:r>
        <w:rPr>
          <w:noProof/>
        </w:rPr>
        <w:fldChar w:fldCharType="end"/>
      </w:r>
    </w:p>
    <w:p w14:paraId="14059F99" w14:textId="77777777" w:rsidR="00D705A0" w:rsidRDefault="00D705A0">
      <w:pPr>
        <w:pStyle w:val="TOC2"/>
        <w:rPr>
          <w:rFonts w:ascii="Calibri" w:eastAsiaTheme="minorEastAsia" w:hAnsiTheme="minorHAnsi" w:cstheme="minorBidi"/>
          <w:noProof/>
          <w:sz w:val="24"/>
          <w:szCs w:val="24"/>
          <w:lang w:eastAsia="ja-JP"/>
        </w:rPr>
      </w:pPr>
      <w:r>
        <w:rPr>
          <w:noProof/>
        </w:rPr>
        <w:t>2.  Security turn:  US mass surveillance sets a bad example globally.</w:t>
      </w:r>
      <w:r>
        <w:rPr>
          <w:noProof/>
        </w:rPr>
        <w:tab/>
      </w:r>
      <w:r>
        <w:rPr>
          <w:noProof/>
        </w:rPr>
        <w:fldChar w:fldCharType="begin"/>
      </w:r>
      <w:r>
        <w:rPr>
          <w:noProof/>
        </w:rPr>
        <w:instrText xml:space="preserve"> PAGEREF _Toc279141442 \h </w:instrText>
      </w:r>
      <w:r>
        <w:rPr>
          <w:noProof/>
        </w:rPr>
      </w:r>
      <w:r>
        <w:rPr>
          <w:noProof/>
        </w:rPr>
        <w:fldChar w:fldCharType="separate"/>
      </w:r>
      <w:r>
        <w:rPr>
          <w:noProof/>
        </w:rPr>
        <w:t>5</w:t>
      </w:r>
      <w:r>
        <w:rPr>
          <w:noProof/>
        </w:rPr>
        <w:fldChar w:fldCharType="end"/>
      </w:r>
    </w:p>
    <w:p w14:paraId="36C85FF0" w14:textId="77777777" w:rsidR="00D705A0" w:rsidRDefault="00D705A0">
      <w:pPr>
        <w:pStyle w:val="TOC3"/>
        <w:rPr>
          <w:rFonts w:ascii="Calibri" w:eastAsiaTheme="minorEastAsia" w:hAnsiTheme="minorHAnsi" w:cstheme="minorBidi"/>
          <w:noProof/>
          <w:sz w:val="24"/>
          <w:szCs w:val="24"/>
          <w:lang w:eastAsia="ja-JP"/>
        </w:rPr>
      </w:pPr>
      <w:r>
        <w:rPr>
          <w:noProof/>
        </w:rPr>
        <w:t>Impact 1: Dictators use US behavior to justify their mistreatment of citizens.   Impact 2:  Other countries stop trusting us, so we lose cooperation on key foreign policy issues, reducing our security</w:t>
      </w:r>
      <w:r>
        <w:rPr>
          <w:noProof/>
        </w:rPr>
        <w:tab/>
      </w:r>
      <w:r>
        <w:rPr>
          <w:noProof/>
        </w:rPr>
        <w:fldChar w:fldCharType="begin"/>
      </w:r>
      <w:r>
        <w:rPr>
          <w:noProof/>
        </w:rPr>
        <w:instrText xml:space="preserve"> PAGEREF _Toc279141443 \h </w:instrText>
      </w:r>
      <w:r>
        <w:rPr>
          <w:noProof/>
        </w:rPr>
      </w:r>
      <w:r>
        <w:rPr>
          <w:noProof/>
        </w:rPr>
        <w:fldChar w:fldCharType="separate"/>
      </w:r>
      <w:r>
        <w:rPr>
          <w:noProof/>
        </w:rPr>
        <w:t>5</w:t>
      </w:r>
      <w:r>
        <w:rPr>
          <w:noProof/>
        </w:rPr>
        <w:fldChar w:fldCharType="end"/>
      </w:r>
    </w:p>
    <w:p w14:paraId="5996306D" w14:textId="77777777" w:rsidR="00D705A0" w:rsidRDefault="00D705A0" w:rsidP="00D705A0">
      <w:pPr>
        <w:pStyle w:val="TOC2"/>
        <w:sectPr w:rsidR="00D705A0" w:rsidSect="0008674B">
          <w:headerReference w:type="default" r:id="rId8"/>
          <w:footerReference w:type="default" r:id="rId9"/>
          <w:footerReference w:type="first" r:id="rId10"/>
          <w:pgSz w:w="12240" w:h="15840"/>
          <w:pgMar w:top="1440" w:right="1440" w:bottom="1440" w:left="1440" w:header="720" w:footer="720" w:gutter="0"/>
          <w:cols w:space="720"/>
        </w:sectPr>
      </w:pPr>
      <w:r>
        <w:rPr>
          <w:sz w:val="22"/>
        </w:rPr>
        <w:fldChar w:fldCharType="end"/>
      </w:r>
    </w:p>
    <w:p w14:paraId="71CCAC3F" w14:textId="77777777" w:rsidR="00D705A0" w:rsidRDefault="00D705A0" w:rsidP="00D705A0">
      <w:pPr>
        <w:pStyle w:val="Title2"/>
      </w:pPr>
      <w:bookmarkStart w:id="1" w:name="_Toc279141423"/>
      <w:r>
        <w:lastRenderedPageBreak/>
        <w:t>Generic: Privacy Essential – Stop Compromising It</w:t>
      </w:r>
      <w:bookmarkEnd w:id="1"/>
    </w:p>
    <w:p w14:paraId="53F8E73E" w14:textId="77777777" w:rsidR="00D705A0" w:rsidRPr="00E722BF" w:rsidRDefault="00D705A0" w:rsidP="00D705A0">
      <w:pPr>
        <w:pStyle w:val="Evidence"/>
        <w:jc w:val="center"/>
        <w:rPr>
          <w:rFonts w:ascii="Arial" w:hAnsi="Arial" w:cs="Arial"/>
        </w:rPr>
      </w:pPr>
      <w:r w:rsidRPr="00E722BF">
        <w:rPr>
          <w:rFonts w:ascii="Arial" w:hAnsi="Arial" w:cs="Arial"/>
        </w:rPr>
        <w:t>By Vance Trefethen</w:t>
      </w:r>
    </w:p>
    <w:p w14:paraId="0ECC2731" w14:textId="77777777" w:rsidR="00D705A0" w:rsidRDefault="00D705A0" w:rsidP="00D705A0">
      <w:pPr>
        <w:pStyle w:val="Contention1"/>
      </w:pPr>
      <w:bookmarkStart w:id="2" w:name="_Toc279141424"/>
      <w:r>
        <w:t>PRIVACY / SECURITY BALANCE (See also the Security Turn Disadvantages below)</w:t>
      </w:r>
      <w:bookmarkEnd w:id="2"/>
    </w:p>
    <w:p w14:paraId="49084B55" w14:textId="77777777" w:rsidR="00D705A0" w:rsidRDefault="00D705A0" w:rsidP="00D705A0">
      <w:pPr>
        <w:pStyle w:val="Contention2"/>
      </w:pPr>
      <w:bookmarkStart w:id="3" w:name="_Toc279141425"/>
      <w:r>
        <w:t>The Founders knew about security risks – but they wrote the Bill of Rights anyway to uphold privacy over security</w:t>
      </w:r>
      <w:bookmarkEnd w:id="3"/>
    </w:p>
    <w:p w14:paraId="5E3ECF1F" w14:textId="14C359F2" w:rsidR="00D705A0" w:rsidRDefault="00D705A0" w:rsidP="00D705A0">
      <w:pPr>
        <w:pStyle w:val="Citation3"/>
      </w:pPr>
      <w:r w:rsidRPr="00B434C3">
        <w:rPr>
          <w:u w:val="single"/>
        </w:rPr>
        <w:t>Bob Barr 2008</w:t>
      </w:r>
      <w:r>
        <w:t>. (</w:t>
      </w:r>
      <w:proofErr w:type="gramStart"/>
      <w:r>
        <w:t>former</w:t>
      </w:r>
      <w:proofErr w:type="gramEnd"/>
      <w:r>
        <w:t xml:space="preserve"> federal prosecutor; former congressman from Georgia) “Privacy and Security.  </w:t>
      </w:r>
      <w:r w:rsidRPr="00B434C3">
        <w:t>This house believes security in the modern age cannot be established without some erosion of individual privacy.</w:t>
      </w:r>
      <w:r>
        <w:t xml:space="preserve"> “ 5 Feb </w:t>
      </w:r>
      <w:proofErr w:type="gramStart"/>
      <w:r>
        <w:t>2008  THE</w:t>
      </w:r>
      <w:proofErr w:type="gramEnd"/>
      <w:r>
        <w:t xml:space="preserve"> ECONOMIST </w:t>
      </w:r>
      <w:hyperlink r:id="rId11" w:history="1">
        <w:r w:rsidR="007E5425" w:rsidRPr="00A56061">
          <w:rPr>
            <w:rStyle w:val="Hyperlink"/>
          </w:rPr>
          <w:t>http://www.economist.com/debate/days/view/131</w:t>
        </w:r>
      </w:hyperlink>
      <w:r w:rsidR="007E5425">
        <w:t xml:space="preserve"> </w:t>
      </w:r>
    </w:p>
    <w:p w14:paraId="2A9CD0E6" w14:textId="77777777" w:rsidR="00D705A0" w:rsidRDefault="00D705A0" w:rsidP="00D705A0">
      <w:pPr>
        <w:pStyle w:val="Evidence"/>
      </w:pPr>
      <w:r w:rsidRPr="00E52CB7">
        <w:rPr>
          <w:u w:val="single"/>
        </w:rPr>
        <w:t>Acts of terrorism in recent years have resulted in significant casualties</w:t>
      </w:r>
      <w:r>
        <w:t>—the September 11</w:t>
      </w:r>
      <w:r>
        <w:rPr>
          <w:vertAlign w:val="superscript"/>
        </w:rPr>
        <w:t>th</w:t>
      </w:r>
      <w:r>
        <w:rPr>
          <w:rStyle w:val="apple-converted-space"/>
          <w:rFonts w:ascii="Verdana" w:hAnsi="Verdana"/>
          <w:sz w:val="29"/>
          <w:szCs w:val="29"/>
        </w:rPr>
        <w:t> </w:t>
      </w:r>
      <w:r>
        <w:t xml:space="preserve">2001 hijackings, the Madrid train bombing of 2004 and the British transport bombing in 2005, for example—and steps must be taken to prevent their recurrence. </w:t>
      </w:r>
      <w:r w:rsidRPr="00E52CB7">
        <w:rPr>
          <w:u w:val="single"/>
        </w:rPr>
        <w:t>However, to make the rhetorical jump from that reasonable proposition to the position that modern-day terrorists present such a novel and not heretofore contemplated threat to our way of life that the structure that our governments designed to protect privacy as a foundation of freedom must give way, makes no sense and is unsupported by history. For example, when the privacy-based provisions in the Bill of Rights were</w:t>
      </w:r>
      <w:r>
        <w:t xml:space="preserve"> crafted, debated, and </w:t>
      </w:r>
      <w:r w:rsidRPr="00E52CB7">
        <w:rPr>
          <w:u w:val="single"/>
        </w:rPr>
        <w:t>adopted by the US in the years immediately after the fledgling country won its independence, the country faced security threats far more dire than those posed our countries nowadays by practitioners of terrorism. Yet in the face of very real threats to the survival of this new country by the world's then most powerful nation, the drafters of the Bill of Rights incorporated therein very explicit and real limitations on the power of government to invade individuals' privacy</w:t>
      </w:r>
      <w:r>
        <w:t>.</w:t>
      </w:r>
    </w:p>
    <w:p w14:paraId="5D06CBF6" w14:textId="77777777" w:rsidR="00D705A0" w:rsidRDefault="00D705A0" w:rsidP="00D705A0">
      <w:pPr>
        <w:pStyle w:val="Contention2"/>
      </w:pPr>
      <w:bookmarkStart w:id="4" w:name="_Toc279141426"/>
      <w:r>
        <w:t>There is no privacy/security tradeoff:  Privacy is not a barrier to anti-terrorism efforts</w:t>
      </w:r>
      <w:bookmarkEnd w:id="4"/>
    </w:p>
    <w:p w14:paraId="68CB9659" w14:textId="77777777" w:rsidR="00D705A0" w:rsidRDefault="00D705A0" w:rsidP="00D705A0">
      <w:pPr>
        <w:pStyle w:val="Citation3"/>
      </w:pPr>
      <w:r w:rsidRPr="00AD5AA7">
        <w:rPr>
          <w:u w:val="single"/>
        </w:rPr>
        <w:t>Sandra Chilton 2013.</w:t>
      </w:r>
      <w:r>
        <w:t xml:space="preserve"> (</w:t>
      </w:r>
      <w:proofErr w:type="gramStart"/>
      <w:r>
        <w:t>coordinator</w:t>
      </w:r>
      <w:proofErr w:type="gramEnd"/>
      <w:r>
        <w:t xml:space="preserve"> for Policy and  Freedom of Information and Protection of Privacy Act (FOIP) at University of Calgary, Canada, office of Legal Services) </w:t>
      </w:r>
      <w:hyperlink r:id="rId12" w:history="1">
        <w:r w:rsidRPr="00AE4E6E">
          <w:rPr>
            <w:rStyle w:val="Hyperlink"/>
          </w:rPr>
          <w:t>www.ucalgary.ca/legalservices/files/legalservices/privacy-who-cares.pdf</w:t>
        </w:r>
      </w:hyperlink>
      <w:r>
        <w:t xml:space="preserve">  (brackets added)</w:t>
      </w:r>
    </w:p>
    <w:p w14:paraId="6553C971" w14:textId="77777777" w:rsidR="00D705A0" w:rsidRDefault="00D705A0" w:rsidP="00D705A0">
      <w:pPr>
        <w:pStyle w:val="Evidence"/>
        <w:rPr>
          <w:lang w:eastAsia="en-US"/>
        </w:rPr>
      </w:pPr>
      <w:r>
        <w:rPr>
          <w:lang w:eastAsia="en-US"/>
        </w:rPr>
        <w:t>The assumption seems to be that increasing surveillance and the limiting of privacy rights is necessary for national security, but as argued in EFF [Electronic Frontier Foundation] Analysis of the provisions of the USA Patriot Act there is “no evidence that our previous civil liberties posed a barrier to the effective tracking or prosecution of terrorists”.  The question is how necessary are these new forms of surveillance if previous privacy rights that protected personal electronic communications were not an issue and the public needs to ask if there are less intrusive alternatives available.</w:t>
      </w:r>
    </w:p>
    <w:p w14:paraId="5A63F095" w14:textId="77777777" w:rsidR="00D705A0" w:rsidRDefault="00D705A0" w:rsidP="00D705A0">
      <w:pPr>
        <w:pStyle w:val="Contention2"/>
      </w:pPr>
      <w:bookmarkStart w:id="5" w:name="_Toc279141427"/>
      <w:r>
        <w:t>Using security to justify electronic privacy invasion logically justifies allowing open searches of everyone’s house</w:t>
      </w:r>
      <w:bookmarkEnd w:id="5"/>
    </w:p>
    <w:p w14:paraId="4711599F" w14:textId="506B5109" w:rsidR="00D705A0" w:rsidRDefault="00D705A0" w:rsidP="00D705A0">
      <w:pPr>
        <w:pStyle w:val="Citation3"/>
      </w:pPr>
      <w:proofErr w:type="gramStart"/>
      <w:r w:rsidRPr="00216E12">
        <w:rPr>
          <w:u w:val="single"/>
        </w:rPr>
        <w:t>New York Times 2013</w:t>
      </w:r>
      <w:r>
        <w:t>.</w:t>
      </w:r>
      <w:proofErr w:type="gramEnd"/>
      <w:r>
        <w:t xml:space="preserve"> (</w:t>
      </w:r>
      <w:proofErr w:type="gramStart"/>
      <w:r>
        <w:t>journalist</w:t>
      </w:r>
      <w:proofErr w:type="gramEnd"/>
      <w:r>
        <w:t xml:space="preserve"> Michael Powell) 10 June 2013 Using a Would-Be Subway Bomber to Justify Sweeping Surveillance </w:t>
      </w:r>
      <w:hyperlink r:id="rId13" w:history="1">
        <w:r w:rsidR="007E5425" w:rsidRPr="00A56061">
          <w:rPr>
            <w:rStyle w:val="Hyperlink"/>
          </w:rPr>
          <w:t>http://www.nytimes.com/2013/06/11/nyregion/using-a-would-be-subway-bomber-to-justify-sweeping-surveillance.html?_r=0</w:t>
        </w:r>
      </w:hyperlink>
      <w:r w:rsidR="007E5425">
        <w:t xml:space="preserve"> </w:t>
      </w:r>
    </w:p>
    <w:p w14:paraId="7FA80C43" w14:textId="77777777" w:rsidR="00D705A0" w:rsidRDefault="00D705A0" w:rsidP="00D705A0">
      <w:pPr>
        <w:pStyle w:val="Evidence"/>
        <w:rPr>
          <w:szCs w:val="36"/>
        </w:rPr>
      </w:pPr>
      <w:r w:rsidRPr="00CB4637">
        <w:rPr>
          <w:szCs w:val="36"/>
        </w:rPr>
        <w:t xml:space="preserve">Government has an ever-growing ability to peer into what we once thought of as our intimate lives. Harvest enough phone records, study enough e-mail patterns, eavesdrop on enough conversations, and eventually its net will dredge up nasty fellows who wish us only ill. But what becomes of the society that allows its fishermen to cast such nets? “There’s no question, at least in the criminal context, that we’d solve a lot of crime if we allowed government to search everyone’s house,” noted Mark </w:t>
      </w:r>
      <w:proofErr w:type="spellStart"/>
      <w:r w:rsidRPr="00CB4637">
        <w:rPr>
          <w:szCs w:val="36"/>
        </w:rPr>
        <w:t>Rumold</w:t>
      </w:r>
      <w:proofErr w:type="spellEnd"/>
      <w:r w:rsidRPr="00CB4637">
        <w:rPr>
          <w:szCs w:val="36"/>
        </w:rPr>
        <w:t>, a staff lawyer with the Electronic Frontier Foundation, which has opposed such intrusions.</w:t>
      </w:r>
    </w:p>
    <w:p w14:paraId="6CEB6EEF" w14:textId="77777777" w:rsidR="00D705A0" w:rsidRDefault="00D705A0" w:rsidP="00D705A0">
      <w:pPr>
        <w:pStyle w:val="Contention2"/>
      </w:pPr>
      <w:bookmarkStart w:id="6" w:name="_Toc279141428"/>
      <w:r>
        <w:lastRenderedPageBreak/>
        <w:t>Definitions of security risks are too vague, resulting in overly broad searches that threaten democracy</w:t>
      </w:r>
      <w:bookmarkEnd w:id="6"/>
    </w:p>
    <w:p w14:paraId="1F0BA5C3" w14:textId="77777777" w:rsidR="00D705A0" w:rsidRDefault="00D705A0" w:rsidP="00D705A0">
      <w:pPr>
        <w:pStyle w:val="Citation3"/>
      </w:pPr>
      <w:r w:rsidRPr="00AD5AA7">
        <w:rPr>
          <w:u w:val="single"/>
        </w:rPr>
        <w:t>Sandra Chilton 2013.</w:t>
      </w:r>
      <w:r>
        <w:t xml:space="preserve"> (</w:t>
      </w:r>
      <w:proofErr w:type="gramStart"/>
      <w:r>
        <w:t>coordinator</w:t>
      </w:r>
      <w:proofErr w:type="gramEnd"/>
      <w:r>
        <w:t xml:space="preserve"> for Policy and  Freedom of Information and Protection of Privacy Act (FOIP) at University of Calgary, Canada, office of Legal Services) </w:t>
      </w:r>
      <w:hyperlink r:id="rId14" w:history="1">
        <w:r w:rsidRPr="00AE4E6E">
          <w:rPr>
            <w:rStyle w:val="Hyperlink"/>
          </w:rPr>
          <w:t>www.ucalgary.ca/legalservices/files/legalservices/privacy-who-cares.pdf</w:t>
        </w:r>
      </w:hyperlink>
    </w:p>
    <w:p w14:paraId="1CE2E2B6" w14:textId="77777777" w:rsidR="00D705A0" w:rsidRDefault="00D705A0" w:rsidP="00D705A0">
      <w:pPr>
        <w:pStyle w:val="Evidence"/>
      </w:pPr>
      <w:r>
        <w:t>There is a danger too in the vague definitions that are applied to what constitutes terrorism and potential threats. Both Britain and the United States for example, proposed to use surveillance programs that amount to national eavesdropping to look for “unusual activity on computer networks”. Yet there is no clear definition of what unusual activity is. Without any clear definitions the danger is that even if you have nothing to hide everyone’s personal communications can be collected and used without knowledge or consent on the basis it might be unusual. This is a direct threat to liberal democracy and brings us closer to the levels of government intrusion seen in countries like China.</w:t>
      </w:r>
    </w:p>
    <w:p w14:paraId="472034C9" w14:textId="77777777" w:rsidR="00D705A0" w:rsidRDefault="00D705A0" w:rsidP="00D705A0">
      <w:pPr>
        <w:pStyle w:val="Contention2"/>
      </w:pPr>
      <w:bookmarkStart w:id="7" w:name="_Toc279141429"/>
      <w:r>
        <w:t>Privacy loss creates only a “perception” of security, generating so much data that law enforcement can’t keep up with it</w:t>
      </w:r>
      <w:bookmarkEnd w:id="7"/>
    </w:p>
    <w:p w14:paraId="3995E69A" w14:textId="77777777" w:rsidR="00D705A0" w:rsidRDefault="00D705A0" w:rsidP="00D705A0">
      <w:pPr>
        <w:pStyle w:val="Citation3"/>
      </w:pPr>
      <w:r w:rsidRPr="00AD5AA7">
        <w:rPr>
          <w:u w:val="single"/>
        </w:rPr>
        <w:t>Sandra Chilton 2013.</w:t>
      </w:r>
      <w:r>
        <w:t xml:space="preserve"> (</w:t>
      </w:r>
      <w:proofErr w:type="gramStart"/>
      <w:r>
        <w:t>coordinator</w:t>
      </w:r>
      <w:proofErr w:type="gramEnd"/>
      <w:r>
        <w:t xml:space="preserve"> for Policy and  Freedom of Information and Protection of Privacy Act (FOIP) at University of Calgary, Canada, office of Legal Services) </w:t>
      </w:r>
      <w:hyperlink r:id="rId15" w:history="1">
        <w:r w:rsidRPr="00AE4E6E">
          <w:rPr>
            <w:rStyle w:val="Hyperlink"/>
          </w:rPr>
          <w:t>www.ucalgary.ca/legalservices/files/legalservices/privacy-who-cares.pdf</w:t>
        </w:r>
      </w:hyperlink>
    </w:p>
    <w:p w14:paraId="46BC64C8" w14:textId="77777777" w:rsidR="00D705A0" w:rsidRPr="00CB4637" w:rsidRDefault="00D705A0" w:rsidP="00D705A0">
      <w:pPr>
        <w:pStyle w:val="Evidence"/>
      </w:pPr>
      <w:r>
        <w:t>Many people would correctly argue that they have nothing to hide and that they are willing to bartering privacy rights for a “collective sense of national security”. However this poses the danger of creeping complacency in which privacy rights are eroded in exchange for the perception that it increases public safety. Law enforcement is faced with technologies and volumes of data that grow at a rate no one can keep up with.</w:t>
      </w:r>
    </w:p>
    <w:p w14:paraId="44732765" w14:textId="77777777" w:rsidR="00D705A0" w:rsidRDefault="00D705A0" w:rsidP="00D705A0">
      <w:pPr>
        <w:pStyle w:val="Contention1"/>
      </w:pPr>
      <w:bookmarkStart w:id="8" w:name="_Toc279141430"/>
      <w:r>
        <w:t>MORAL / LEGAL OBLIGATION TO UPHOLD PRIVACY</w:t>
      </w:r>
      <w:bookmarkEnd w:id="8"/>
    </w:p>
    <w:p w14:paraId="10BB2643" w14:textId="77777777" w:rsidR="00D705A0" w:rsidRDefault="00D705A0" w:rsidP="00D705A0">
      <w:pPr>
        <w:pStyle w:val="Contention2"/>
      </w:pPr>
      <w:bookmarkStart w:id="9" w:name="_Toc279141431"/>
      <w:r>
        <w:t>U.S. is legally obligated to uphold privacy:  We ratified the ICCPR treaty in 1992, so we have to follow it</w:t>
      </w:r>
      <w:bookmarkEnd w:id="9"/>
    </w:p>
    <w:p w14:paraId="76B78046" w14:textId="02B71A31" w:rsidR="00D705A0" w:rsidRDefault="007E5425" w:rsidP="00D705A0">
      <w:pPr>
        <w:pStyle w:val="Citation3"/>
      </w:pPr>
      <w:hyperlink r:id="rId16" w:history="1">
        <w:r w:rsidR="00D705A0" w:rsidRPr="00397846">
          <w:rPr>
            <w:rStyle w:val="Hyperlink"/>
            <w:color w:val="auto"/>
            <w:szCs w:val="13"/>
            <w:u w:val="single"/>
            <w:bdr w:val="none" w:sz="0" w:space="0" w:color="auto" w:frame="1"/>
            <w:shd w:val="clear" w:color="auto" w:fill="FFFFFF"/>
          </w:rPr>
          <w:t>KIMBERLY CARLSON</w:t>
        </w:r>
      </w:hyperlink>
      <w:r w:rsidR="00D705A0" w:rsidRPr="00397846">
        <w:rPr>
          <w:rStyle w:val="apple-converted-space"/>
          <w:szCs w:val="13"/>
          <w:u w:val="single"/>
          <w:shd w:val="clear" w:color="auto" w:fill="FFFFFF"/>
        </w:rPr>
        <w:t> </w:t>
      </w:r>
      <w:r w:rsidR="00D705A0" w:rsidRPr="00397846">
        <w:rPr>
          <w:szCs w:val="13"/>
          <w:u w:val="single"/>
          <w:shd w:val="clear" w:color="auto" w:fill="FFFFFF"/>
        </w:rPr>
        <w:t>&amp;</w:t>
      </w:r>
      <w:r w:rsidR="00D705A0" w:rsidRPr="00397846">
        <w:rPr>
          <w:rStyle w:val="apple-converted-space"/>
          <w:szCs w:val="13"/>
          <w:u w:val="single"/>
          <w:shd w:val="clear" w:color="auto" w:fill="FFFFFF"/>
        </w:rPr>
        <w:t> </w:t>
      </w:r>
      <w:hyperlink r:id="rId17" w:history="1">
        <w:r w:rsidR="00D705A0" w:rsidRPr="00397846">
          <w:rPr>
            <w:rStyle w:val="Hyperlink"/>
            <w:color w:val="auto"/>
            <w:szCs w:val="13"/>
            <w:u w:val="single"/>
            <w:bdr w:val="none" w:sz="0" w:space="0" w:color="auto" w:frame="1"/>
            <w:shd w:val="clear" w:color="auto" w:fill="FFFFFF"/>
          </w:rPr>
          <w:t>KATITZA RODRIGUEZ</w:t>
        </w:r>
      </w:hyperlink>
      <w:proofErr w:type="gramStart"/>
      <w:r w:rsidR="00D705A0" w:rsidRPr="00397846">
        <w:rPr>
          <w:u w:val="single"/>
        </w:rPr>
        <w:t xml:space="preserve">  2014</w:t>
      </w:r>
      <w:proofErr w:type="gramEnd"/>
      <w:r w:rsidR="00D705A0" w:rsidRPr="00397846">
        <w:rPr>
          <w:u w:val="single"/>
        </w:rPr>
        <w:t>.</w:t>
      </w:r>
      <w:r w:rsidR="00D705A0" w:rsidRPr="00951754">
        <w:t xml:space="preserve"> (</w:t>
      </w:r>
      <w:r w:rsidR="00D705A0">
        <w:t xml:space="preserve">Carlson - international coordinator, Electronic Frontier Foundation. </w:t>
      </w:r>
      <w:r w:rsidR="00D705A0" w:rsidRPr="00951754">
        <w:t xml:space="preserve"> </w:t>
      </w:r>
      <w:r w:rsidR="00D705A0">
        <w:t>Rodriguez – international rights director, Electronic Frontier Foundation; formerly an advisor to UN Internet Governance Forum</w:t>
      </w:r>
      <w:r w:rsidR="00D705A0" w:rsidRPr="00951754">
        <w:t xml:space="preserve">) How To Apply International Human Rights Law to NSA Spying 11 Mar </w:t>
      </w:r>
      <w:proofErr w:type="gramStart"/>
      <w:r w:rsidR="00D705A0" w:rsidRPr="00951754">
        <w:t xml:space="preserve">2014  </w:t>
      </w:r>
      <w:r w:rsidR="00D705A0">
        <w:t xml:space="preserve"> </w:t>
      </w:r>
      <w:proofErr w:type="gramEnd"/>
      <w:r>
        <w:fldChar w:fldCharType="begin"/>
      </w:r>
      <w:r>
        <w:instrText xml:space="preserve"> HYPERLINK "</w:instrText>
      </w:r>
      <w:r w:rsidRPr="00951754">
        <w:instrText>https://www.eff.org/deeplinks/2014/03/how-un-human-rights-committee-should-apply-international-law-nsa-spying</w:instrText>
      </w:r>
      <w:r>
        <w:instrText xml:space="preserve">" </w:instrText>
      </w:r>
      <w:r>
        <w:fldChar w:fldCharType="separate"/>
      </w:r>
      <w:r w:rsidRPr="00A56061">
        <w:rPr>
          <w:rStyle w:val="Hyperlink"/>
        </w:rPr>
        <w:t>https://www.eff.org/deeplinks/2014/03/how-un-human-rights-committee-should-apply-international-law-nsa-spying</w:t>
      </w:r>
      <w:r>
        <w:fldChar w:fldCharType="end"/>
      </w:r>
      <w:r>
        <w:t xml:space="preserve"> </w:t>
      </w:r>
    </w:p>
    <w:p w14:paraId="78C0F683" w14:textId="77777777" w:rsidR="00D705A0" w:rsidRDefault="00D705A0" w:rsidP="00D705A0">
      <w:pPr>
        <w:pStyle w:val="Evidence"/>
        <w:rPr>
          <w:bdr w:val="none" w:sz="0" w:space="0" w:color="auto" w:frame="1"/>
          <w:shd w:val="clear" w:color="auto" w:fill="FFFFFF"/>
        </w:rPr>
      </w:pPr>
      <w:r w:rsidRPr="00951754">
        <w:rPr>
          <w:u w:val="single"/>
          <w:bdr w:val="none" w:sz="0" w:space="0" w:color="auto" w:frame="1"/>
          <w:shd w:val="clear" w:color="auto" w:fill="FFFFFF"/>
        </w:rPr>
        <w:t> </w:t>
      </w:r>
      <w:r w:rsidRPr="00951754">
        <w:rPr>
          <w:u w:val="single"/>
          <w:shd w:val="clear" w:color="auto" w:fill="FFFFFF"/>
        </w:rPr>
        <w:t>During this session, the Committee will review the reports of several countries on how they are implementing the provisions of the International Covenant on Civil and Political Rights (</w:t>
      </w:r>
      <w:hyperlink r:id="rId18" w:history="1">
        <w:r w:rsidRPr="00951754">
          <w:rPr>
            <w:rStyle w:val="Hyperlink"/>
            <w:color w:val="000000"/>
            <w:szCs w:val="17"/>
            <w:u w:val="single"/>
            <w:bdr w:val="none" w:sz="0" w:space="0" w:color="auto" w:frame="1"/>
            <w:shd w:val="clear" w:color="auto" w:fill="FFFFFF"/>
          </w:rPr>
          <w:t>ICCPR</w:t>
        </w:r>
      </w:hyperlink>
      <w:r w:rsidRPr="00951754">
        <w:rPr>
          <w:u w:val="single"/>
          <w:shd w:val="clear" w:color="auto" w:fill="FFFFFF"/>
        </w:rPr>
        <w:t>), an international human rights treaty and one of the bedrocks of human rights protections.  Countries that have ratified the ICCPR are required to protect and preserve basic human rights through various means including administrative, judicial, and legislative measures.</w:t>
      </w:r>
      <w:r w:rsidRPr="00951754">
        <w:rPr>
          <w:bdr w:val="none" w:sz="0" w:space="0" w:color="auto" w:frame="1"/>
          <w:shd w:val="clear" w:color="auto" w:fill="FFFFFF"/>
        </w:rPr>
        <w:t> </w:t>
      </w:r>
      <w:r w:rsidRPr="00951754">
        <w:rPr>
          <w:shd w:val="clear" w:color="auto" w:fill="FFFFFF"/>
        </w:rPr>
        <w:t>Additionally, these countries are required to submit a report to the Human Rights Committee, a body of independent experts who monitor the implementation of States’ human rights obligations, every four years.</w:t>
      </w:r>
      <w:r w:rsidRPr="00951754">
        <w:rPr>
          <w:bdr w:val="none" w:sz="0" w:space="0" w:color="auto" w:frame="1"/>
          <w:shd w:val="clear" w:color="auto" w:fill="FFFFFF"/>
        </w:rPr>
        <w:t> </w:t>
      </w:r>
      <w:r w:rsidRPr="00951754">
        <w:rPr>
          <w:rStyle w:val="apple-converted-space"/>
          <w:szCs w:val="17"/>
          <w:bdr w:val="none" w:sz="0" w:space="0" w:color="auto" w:frame="1"/>
          <w:shd w:val="clear" w:color="auto" w:fill="FFFFFF"/>
        </w:rPr>
        <w:t> </w:t>
      </w:r>
      <w:r w:rsidRPr="00951754">
        <w:rPr>
          <w:u w:val="single"/>
          <w:shd w:val="clear" w:color="auto" w:fill="FFFFFF"/>
        </w:rPr>
        <w:t>The United States ratified the ICCPR in 1992 and is thus tied to these obligations, and required to regard the treaty the same as it would any domestic law</w:t>
      </w:r>
      <w:r w:rsidRPr="00951754">
        <w:rPr>
          <w:shd w:val="clear" w:color="auto" w:fill="FFFFFF"/>
        </w:rPr>
        <w:t>.</w:t>
      </w:r>
      <w:r w:rsidRPr="00951754">
        <w:rPr>
          <w:bdr w:val="none" w:sz="0" w:space="0" w:color="auto" w:frame="1"/>
          <w:shd w:val="clear" w:color="auto" w:fill="FFFFFF"/>
        </w:rPr>
        <w:t> </w:t>
      </w:r>
    </w:p>
    <w:p w14:paraId="1DBDEDD0" w14:textId="77777777" w:rsidR="00D705A0" w:rsidRDefault="00D705A0" w:rsidP="00D705A0">
      <w:pPr>
        <w:pStyle w:val="Contention2"/>
        <w:rPr>
          <w:shd w:val="clear" w:color="auto" w:fill="FFFFFF"/>
        </w:rPr>
      </w:pPr>
      <w:bookmarkStart w:id="10" w:name="_Toc279141432"/>
      <w:r w:rsidRPr="00397846">
        <w:rPr>
          <w:shd w:val="clear" w:color="auto" w:fill="FFFFFF"/>
        </w:rPr>
        <w:t xml:space="preserve">Obligation under </w:t>
      </w:r>
      <w:r w:rsidRPr="00397846">
        <w:rPr>
          <w:szCs w:val="17"/>
          <w:shd w:val="clear" w:color="auto" w:fill="FFFFFF"/>
        </w:rPr>
        <w:t>International Covenant on Civil and Political Rights (</w:t>
      </w:r>
      <w:hyperlink r:id="rId19" w:history="1">
        <w:r w:rsidRPr="00397846">
          <w:rPr>
            <w:rStyle w:val="Hyperlink"/>
            <w:color w:val="000000"/>
            <w:szCs w:val="17"/>
            <w:u w:val="none" w:color="00007F"/>
            <w:bdr w:val="none" w:sz="0" w:space="0" w:color="auto" w:frame="1"/>
            <w:shd w:val="clear" w:color="auto" w:fill="FFFFFF"/>
          </w:rPr>
          <w:t>ICCPR</w:t>
        </w:r>
      </w:hyperlink>
      <w:r w:rsidRPr="00397846">
        <w:rPr>
          <w:szCs w:val="17"/>
          <w:shd w:val="clear" w:color="auto" w:fill="FFFFFF"/>
        </w:rPr>
        <w:t>)</w:t>
      </w:r>
      <w:r w:rsidRPr="00397846">
        <w:rPr>
          <w:shd w:val="clear" w:color="auto" w:fill="FFFFFF"/>
        </w:rPr>
        <w:t xml:space="preserve"> to protect privacy</w:t>
      </w:r>
      <w:bookmarkEnd w:id="10"/>
      <w:r>
        <w:rPr>
          <w:shd w:val="clear" w:color="auto" w:fill="FFFFFF"/>
        </w:rPr>
        <w:t xml:space="preserve"> </w:t>
      </w:r>
    </w:p>
    <w:p w14:paraId="1A58FF89" w14:textId="146C779B" w:rsidR="00D705A0" w:rsidRPr="00397846" w:rsidRDefault="00D705A0" w:rsidP="00D705A0">
      <w:pPr>
        <w:pStyle w:val="Citation3"/>
        <w:rPr>
          <w:shd w:val="clear" w:color="auto" w:fill="FFFFFF"/>
        </w:rPr>
      </w:pPr>
      <w:proofErr w:type="gramStart"/>
      <w:r w:rsidRPr="00480504">
        <w:rPr>
          <w:shd w:val="clear" w:color="auto" w:fill="FFFFFF"/>
        </w:rPr>
        <w:t xml:space="preserve">Text of the </w:t>
      </w:r>
      <w:r w:rsidRPr="00480504">
        <w:rPr>
          <w:szCs w:val="18"/>
        </w:rPr>
        <w:t>International Covenant on Civil and Political Rights</w:t>
      </w:r>
      <w:r>
        <w:rPr>
          <w:szCs w:val="18"/>
        </w:rPr>
        <w:t xml:space="preserve"> 1966.</w:t>
      </w:r>
      <w:proofErr w:type="gramEnd"/>
      <w:r>
        <w:rPr>
          <w:szCs w:val="18"/>
        </w:rPr>
        <w:t xml:space="preserve">  (</w:t>
      </w:r>
      <w:proofErr w:type="gramStart"/>
      <w:r>
        <w:rPr>
          <w:szCs w:val="18"/>
        </w:rPr>
        <w:t>international</w:t>
      </w:r>
      <w:proofErr w:type="gramEnd"/>
      <w:r>
        <w:rPr>
          <w:szCs w:val="18"/>
        </w:rPr>
        <w:t xml:space="preserve"> treaty signed and ratified by the US) written on 16 Dec 1966</w:t>
      </w:r>
      <w:r>
        <w:rPr>
          <w:shd w:val="clear" w:color="auto" w:fill="FFFFFF"/>
        </w:rPr>
        <w:t xml:space="preserve"> </w:t>
      </w:r>
      <w:hyperlink r:id="rId20" w:history="1">
        <w:r w:rsidR="007E5425" w:rsidRPr="00A56061">
          <w:rPr>
            <w:rStyle w:val="Hyperlink"/>
            <w:shd w:val="clear" w:color="auto" w:fill="FFFFFF"/>
          </w:rPr>
          <w:t>http://www.ohchr.org/EN/ProfessionalInterest/Pages/CCPR.aspx</w:t>
        </w:r>
      </w:hyperlink>
      <w:r w:rsidR="007E5425">
        <w:rPr>
          <w:shd w:val="clear" w:color="auto" w:fill="FFFFFF"/>
        </w:rPr>
        <w:t xml:space="preserve"> </w:t>
      </w:r>
    </w:p>
    <w:p w14:paraId="634FDC5F" w14:textId="77777777" w:rsidR="00D705A0" w:rsidRPr="00397846" w:rsidRDefault="00D705A0" w:rsidP="00D705A0">
      <w:pPr>
        <w:pStyle w:val="Evidence"/>
        <w:rPr>
          <w:szCs w:val="13"/>
        </w:rPr>
      </w:pPr>
      <w:proofErr w:type="gramStart"/>
      <w:r w:rsidRPr="00397846">
        <w:rPr>
          <w:rStyle w:val="Strong"/>
          <w:szCs w:val="13"/>
        </w:rPr>
        <w:t>Article 17</w:t>
      </w:r>
      <w:r>
        <w:rPr>
          <w:rStyle w:val="Strong"/>
          <w:szCs w:val="13"/>
        </w:rPr>
        <w:br/>
      </w:r>
      <w:r w:rsidRPr="00397846">
        <w:rPr>
          <w:szCs w:val="13"/>
        </w:rPr>
        <w:t>1.</w:t>
      </w:r>
      <w:proofErr w:type="gramEnd"/>
      <w:r w:rsidRPr="00397846">
        <w:rPr>
          <w:szCs w:val="13"/>
        </w:rPr>
        <w:t xml:space="preserve"> No one shall be subjected to arbitrary or unlawful interference with his privacy, family, home or correspondence, </w:t>
      </w:r>
      <w:proofErr w:type="gramStart"/>
      <w:r w:rsidRPr="00397846">
        <w:rPr>
          <w:szCs w:val="13"/>
        </w:rPr>
        <w:t>nor</w:t>
      </w:r>
      <w:proofErr w:type="gramEnd"/>
      <w:r w:rsidRPr="00397846">
        <w:rPr>
          <w:szCs w:val="13"/>
        </w:rPr>
        <w:t xml:space="preserve"> to unlawful attacks on his </w:t>
      </w:r>
      <w:proofErr w:type="spellStart"/>
      <w:r w:rsidRPr="00397846">
        <w:rPr>
          <w:szCs w:val="13"/>
        </w:rPr>
        <w:t>honour</w:t>
      </w:r>
      <w:proofErr w:type="spellEnd"/>
      <w:r w:rsidRPr="00397846">
        <w:rPr>
          <w:szCs w:val="13"/>
        </w:rPr>
        <w:t xml:space="preserve"> and reputation.</w:t>
      </w:r>
      <w:r>
        <w:rPr>
          <w:szCs w:val="13"/>
        </w:rPr>
        <w:br/>
        <w:t>2. Everyone has the right to the protection of the law against such interference or attacks.</w:t>
      </w:r>
    </w:p>
    <w:p w14:paraId="09C60BCC" w14:textId="77777777" w:rsidR="00D705A0" w:rsidRDefault="00D705A0" w:rsidP="00D705A0">
      <w:pPr>
        <w:pStyle w:val="Contention2"/>
      </w:pPr>
      <w:bookmarkStart w:id="11" w:name="_Toc279141433"/>
      <w:r>
        <w:lastRenderedPageBreak/>
        <w:t>Protection of privacy is a cornerstone of civilization itself</w:t>
      </w:r>
      <w:bookmarkEnd w:id="11"/>
    </w:p>
    <w:p w14:paraId="0DBF3813" w14:textId="7C01328A" w:rsidR="00D705A0" w:rsidRDefault="00D705A0" w:rsidP="00D705A0">
      <w:pPr>
        <w:pStyle w:val="Citation3"/>
      </w:pPr>
      <w:r w:rsidRPr="00B434C3">
        <w:rPr>
          <w:u w:val="single"/>
        </w:rPr>
        <w:t>Bob Barr 2008</w:t>
      </w:r>
      <w:r>
        <w:t>. (</w:t>
      </w:r>
      <w:proofErr w:type="gramStart"/>
      <w:r>
        <w:t>former</w:t>
      </w:r>
      <w:proofErr w:type="gramEnd"/>
      <w:r>
        <w:t xml:space="preserve"> federal prosecutor; former congressman from Georgia) “Privacy and Security.  </w:t>
      </w:r>
      <w:r w:rsidRPr="00B434C3">
        <w:t>This house believes security in the modern age cannot be established without some erosion of individual privacy.</w:t>
      </w:r>
      <w:r>
        <w:t xml:space="preserve"> “ 5 Feb </w:t>
      </w:r>
      <w:proofErr w:type="gramStart"/>
      <w:r>
        <w:t>2008  THE</w:t>
      </w:r>
      <w:proofErr w:type="gramEnd"/>
      <w:r>
        <w:t xml:space="preserve"> ECONOMIST </w:t>
      </w:r>
      <w:hyperlink r:id="rId21" w:history="1">
        <w:r w:rsidR="007E5425" w:rsidRPr="00A56061">
          <w:rPr>
            <w:rStyle w:val="Hyperlink"/>
          </w:rPr>
          <w:t>http://www.economist.com/debate/days/view/131</w:t>
        </w:r>
      </w:hyperlink>
      <w:r w:rsidR="007E5425">
        <w:t xml:space="preserve"> </w:t>
      </w:r>
    </w:p>
    <w:p w14:paraId="7BD6F5C2" w14:textId="77777777" w:rsidR="00D705A0" w:rsidRDefault="00D705A0" w:rsidP="00D705A0">
      <w:pPr>
        <w:pStyle w:val="Evidence"/>
        <w:rPr>
          <w:shd w:val="clear" w:color="auto" w:fill="FFFFFF"/>
        </w:rPr>
      </w:pPr>
      <w:r>
        <w:rPr>
          <w:shd w:val="clear" w:color="auto" w:fill="FFFFFF"/>
        </w:rPr>
        <w:t xml:space="preserve">The centrality of the right to privacy as a cornerstone not only of modern-day Western societies, but of </w:t>
      </w:r>
      <w:proofErr w:type="spellStart"/>
      <w:r>
        <w:rPr>
          <w:shd w:val="clear" w:color="auto" w:fill="FFFFFF"/>
        </w:rPr>
        <w:t>civilisation</w:t>
      </w:r>
      <w:proofErr w:type="spellEnd"/>
      <w:r>
        <w:rPr>
          <w:shd w:val="clear" w:color="auto" w:fill="FFFFFF"/>
        </w:rPr>
        <w:t xml:space="preserve"> itself, is precisely why the ongoing erosion of this fundamental right — a process that has accelerated greatly since the events of September 11</w:t>
      </w:r>
      <w:r>
        <w:rPr>
          <w:shd w:val="clear" w:color="auto" w:fill="FFFFFF"/>
          <w:vertAlign w:val="superscript"/>
        </w:rPr>
        <w:t>th</w:t>
      </w:r>
      <w:r>
        <w:rPr>
          <w:rStyle w:val="apple-converted-space"/>
          <w:rFonts w:ascii="Verdana" w:hAnsi="Verdana"/>
          <w:sz w:val="14"/>
          <w:szCs w:val="14"/>
          <w:shd w:val="clear" w:color="auto" w:fill="FFFFFF"/>
        </w:rPr>
        <w:t> </w:t>
      </w:r>
      <w:r>
        <w:rPr>
          <w:shd w:val="clear" w:color="auto" w:fill="FFFFFF"/>
        </w:rPr>
        <w:t>2001 — is so disturbing and should be resisted strongly.</w:t>
      </w:r>
    </w:p>
    <w:p w14:paraId="009F10E9" w14:textId="77777777" w:rsidR="00D705A0" w:rsidRDefault="00D705A0" w:rsidP="00D705A0">
      <w:pPr>
        <w:pStyle w:val="Contention2"/>
        <w:rPr>
          <w:shd w:val="clear" w:color="auto" w:fill="FFFFFF"/>
        </w:rPr>
      </w:pPr>
      <w:bookmarkStart w:id="12" w:name="_Toc279141434"/>
      <w:r>
        <w:rPr>
          <w:shd w:val="clear" w:color="auto" w:fill="FFFFFF"/>
        </w:rPr>
        <w:t>Privacy protection is a moral value required to preserve human dignity</w:t>
      </w:r>
      <w:bookmarkEnd w:id="12"/>
    </w:p>
    <w:p w14:paraId="715870D1" w14:textId="77777777" w:rsidR="00D705A0" w:rsidRDefault="00D705A0" w:rsidP="00D705A0">
      <w:pPr>
        <w:pStyle w:val="Citation3"/>
      </w:pPr>
      <w:proofErr w:type="gramStart"/>
      <w:r w:rsidRPr="00744CE5">
        <w:rPr>
          <w:u w:val="single"/>
        </w:rPr>
        <w:t xml:space="preserve">Dr. Ann </w:t>
      </w:r>
      <w:proofErr w:type="spellStart"/>
      <w:r w:rsidRPr="00744CE5">
        <w:rPr>
          <w:u w:val="single"/>
        </w:rPr>
        <w:t>Cavoukian</w:t>
      </w:r>
      <w:proofErr w:type="spellEnd"/>
      <w:r w:rsidRPr="00744CE5">
        <w:rPr>
          <w:u w:val="single"/>
        </w:rPr>
        <w:t xml:space="preserve"> 1999</w:t>
      </w:r>
      <w:r>
        <w:t>.</w:t>
      </w:r>
      <w:proofErr w:type="gramEnd"/>
      <w:r>
        <w:t xml:space="preserve"> (PhD; Information &amp; Privacy Commissioner for the province of Ontario, Canada) Privacy as a Fundamental Human Right vs. an Economic Right: An Attempt at Conciliation, Sept 1999 </w:t>
      </w:r>
      <w:hyperlink r:id="rId22" w:history="1">
        <w:r w:rsidRPr="00AE4E6E">
          <w:rPr>
            <w:rStyle w:val="Hyperlink"/>
          </w:rPr>
          <w:t>http://www.ipc.on.ca/images/Resources/up-1pr_right.pdf</w:t>
        </w:r>
      </w:hyperlink>
    </w:p>
    <w:p w14:paraId="68ECE847" w14:textId="77777777" w:rsidR="00D705A0" w:rsidRPr="005B3426" w:rsidRDefault="00D705A0" w:rsidP="00D705A0">
      <w:pPr>
        <w:pStyle w:val="Evidence"/>
        <w:rPr>
          <w:lang w:eastAsia="en-US"/>
        </w:rPr>
      </w:pPr>
      <w:r>
        <w:rPr>
          <w:lang w:eastAsia="en-US"/>
        </w:rPr>
        <w:t xml:space="preserve">What has been compelling about the human rights approach is that it acknowledges privacy as a moral and social value. Privacy possesses moral value since, it has been argued, </w:t>
      </w:r>
      <w:proofErr w:type="gramStart"/>
      <w:r>
        <w:rPr>
          <w:lang w:eastAsia="en-US"/>
        </w:rPr>
        <w:t>privacy</w:t>
      </w:r>
      <w:proofErr w:type="gramEnd"/>
      <w:r>
        <w:rPr>
          <w:lang w:eastAsia="en-US"/>
        </w:rPr>
        <w:t xml:space="preserve"> supports the development of individual dignity and autonomy. As stated by the Standing Committee on Human Rights and the Status of Persons with Disabilities: “ Privacy is a core human value that goes to the very heart of preserving human dignity and autonomy.”</w:t>
      </w:r>
    </w:p>
    <w:p w14:paraId="6397D5D1" w14:textId="77777777" w:rsidR="00D705A0" w:rsidRDefault="00D705A0" w:rsidP="00D705A0">
      <w:pPr>
        <w:pStyle w:val="Contention1"/>
      </w:pPr>
      <w:bookmarkStart w:id="13" w:name="_Toc279141435"/>
      <w:r>
        <w:t>4</w:t>
      </w:r>
      <w:r w:rsidRPr="006C3B1C">
        <w:rPr>
          <w:vertAlign w:val="superscript"/>
        </w:rPr>
        <w:t>TH</w:t>
      </w:r>
      <w:r>
        <w:t xml:space="preserve"> AMENDMENT / CONSTITUTIONAL RIGHTS</w:t>
      </w:r>
      <w:bookmarkEnd w:id="13"/>
    </w:p>
    <w:p w14:paraId="52F28D97" w14:textId="77777777" w:rsidR="00D705A0" w:rsidRDefault="00D705A0" w:rsidP="00D705A0">
      <w:pPr>
        <w:pStyle w:val="Contention2"/>
      </w:pPr>
      <w:bookmarkStart w:id="14" w:name="_Toc279141436"/>
      <w:r>
        <w:t>The rest of the Bill of Rights depends on upholding a right to privacy</w:t>
      </w:r>
      <w:bookmarkEnd w:id="14"/>
    </w:p>
    <w:p w14:paraId="3E2EAB74" w14:textId="5EC6B7B1" w:rsidR="00D705A0" w:rsidRDefault="00D705A0" w:rsidP="00D705A0">
      <w:pPr>
        <w:pStyle w:val="Citation3"/>
      </w:pPr>
      <w:r w:rsidRPr="00B434C3">
        <w:rPr>
          <w:u w:val="single"/>
        </w:rPr>
        <w:t>Bob Barr 2008</w:t>
      </w:r>
      <w:r>
        <w:t>. (</w:t>
      </w:r>
      <w:proofErr w:type="gramStart"/>
      <w:r>
        <w:t>former</w:t>
      </w:r>
      <w:proofErr w:type="gramEnd"/>
      <w:r>
        <w:t xml:space="preserve"> federal prosecutor; former congressman from Georgia) “Privacy and Security.  </w:t>
      </w:r>
      <w:r w:rsidRPr="00B434C3">
        <w:t>This house believes security in the modern age cannot be established without some erosion of individual privacy.</w:t>
      </w:r>
      <w:r>
        <w:t xml:space="preserve"> “ 5 Feb </w:t>
      </w:r>
      <w:proofErr w:type="gramStart"/>
      <w:r>
        <w:t>2008  THE</w:t>
      </w:r>
      <w:proofErr w:type="gramEnd"/>
      <w:r>
        <w:t xml:space="preserve"> ECONOMIST </w:t>
      </w:r>
      <w:hyperlink r:id="rId23" w:history="1">
        <w:r w:rsidR="007E5425" w:rsidRPr="00A56061">
          <w:rPr>
            <w:rStyle w:val="Hyperlink"/>
          </w:rPr>
          <w:t>http://www.economist.com/debate/days/view/131</w:t>
        </w:r>
      </w:hyperlink>
      <w:r w:rsidR="007E5425">
        <w:t xml:space="preserve"> </w:t>
      </w:r>
    </w:p>
    <w:p w14:paraId="1F745390" w14:textId="77777777" w:rsidR="00D705A0" w:rsidRDefault="00D705A0" w:rsidP="00D705A0">
      <w:pPr>
        <w:pStyle w:val="Evidence"/>
        <w:rPr>
          <w:shd w:val="clear" w:color="auto" w:fill="FFFFFF"/>
        </w:rPr>
      </w:pPr>
      <w:r w:rsidRPr="00B434C3">
        <w:rPr>
          <w:shd w:val="clear" w:color="auto" w:fill="FFFFFF"/>
        </w:rPr>
        <w:t xml:space="preserve">Absent an acceptance of the view that individuals possess an inherent, inalienable right to their own views and to have their own tangible and intangible possessions remain free from government intrusion, there would be no reason to even incorporate a Bill of Rights in the American constitution. What meaning would the First Amendment's guarantee of religious, political or expressive beliefs have, unless </w:t>
      </w:r>
      <w:proofErr w:type="gramStart"/>
      <w:r w:rsidRPr="00B434C3">
        <w:rPr>
          <w:shd w:val="clear" w:color="auto" w:fill="FFFFFF"/>
        </w:rPr>
        <w:t>understood first to be based</w:t>
      </w:r>
      <w:proofErr w:type="gramEnd"/>
      <w:r w:rsidRPr="00B434C3">
        <w:rPr>
          <w:shd w:val="clear" w:color="auto" w:fill="FFFFFF"/>
        </w:rPr>
        <w:t xml:space="preserve"> on the principle that individuals have a right to their private opinions and views? Would there be a purpose to have incorporated a guarantee of the "right to keep and bear arms" as in the Second Amendment, unless first accepting the notion that one is entitled to the privacy of something worthy of protection by exercising that right to keep and bear arms? And what value would be gained by incorporating the Fourth Amendment's guarantee of the sanctity of one's person, "houses, papers, and effects against unreasonable searches and seizures", if not predicated first on the principle that there exists such a thing as private</w:t>
      </w:r>
      <w:r>
        <w:rPr>
          <w:shd w:val="clear" w:color="auto" w:fill="FFFFFF"/>
        </w:rPr>
        <w:t xml:space="preserve"> </w:t>
      </w:r>
      <w:r w:rsidRPr="00B434C3">
        <w:rPr>
          <w:shd w:val="clear" w:color="auto" w:fill="FFFFFF"/>
        </w:rPr>
        <w:t>possessions?</w:t>
      </w:r>
    </w:p>
    <w:p w14:paraId="4CB68DA9" w14:textId="77777777" w:rsidR="00D705A0" w:rsidRDefault="00D705A0" w:rsidP="00D705A0">
      <w:pPr>
        <w:pStyle w:val="Contention2"/>
        <w:rPr>
          <w:shd w:val="clear" w:color="auto" w:fill="FFFFFF"/>
        </w:rPr>
      </w:pPr>
      <w:bookmarkStart w:id="15" w:name="_Toc279141437"/>
      <w:r>
        <w:rPr>
          <w:shd w:val="clear" w:color="auto" w:fill="FFFFFF"/>
        </w:rPr>
        <w:t>Mass surveillance destroys the right to presumption of innocence until proven guilty</w:t>
      </w:r>
      <w:bookmarkEnd w:id="15"/>
    </w:p>
    <w:p w14:paraId="126557C7" w14:textId="77777777" w:rsidR="00D705A0" w:rsidRDefault="00D705A0" w:rsidP="00D705A0">
      <w:pPr>
        <w:pStyle w:val="Citation3"/>
      </w:pPr>
      <w:r w:rsidRPr="00AD5AA7">
        <w:rPr>
          <w:u w:val="single"/>
        </w:rPr>
        <w:t>Sandra Chilton 2013.</w:t>
      </w:r>
      <w:r>
        <w:t xml:space="preserve"> (</w:t>
      </w:r>
      <w:proofErr w:type="gramStart"/>
      <w:r>
        <w:t>coordinator</w:t>
      </w:r>
      <w:proofErr w:type="gramEnd"/>
      <w:r>
        <w:t xml:space="preserve"> for Policy and  Freedom of Information and Protection of Privacy Act (FOIP) at University of Calgary, Canada, office of Legal Services) </w:t>
      </w:r>
      <w:hyperlink r:id="rId24" w:history="1">
        <w:r w:rsidRPr="00AE4E6E">
          <w:rPr>
            <w:rStyle w:val="Hyperlink"/>
          </w:rPr>
          <w:t>www.ucalgary.ca/legalservices/files/legalservices/privacy-who-cares.pdf</w:t>
        </w:r>
      </w:hyperlink>
      <w:r>
        <w:t xml:space="preserve"> (ellipses in original)</w:t>
      </w:r>
    </w:p>
    <w:p w14:paraId="54E5166D" w14:textId="77777777" w:rsidR="00D705A0" w:rsidRPr="00B434C3" w:rsidRDefault="00D705A0" w:rsidP="00D705A0">
      <w:pPr>
        <w:pStyle w:val="Evidence"/>
      </w:pPr>
      <w:r>
        <w:t>In their rush to create a collective national sense of security after September 2001, countries including Canada, the United States and Great Britain created various laws to allow clandestine surveillance of its citizens. As the former British Columbia Privacy Commissioner stated this, “…amounts to surveillance of the many to find the guilty few”. This is contrary to an individual’s rights in a liberal democracy and presumes that citizens are guilty and have to instead prove their innocence.</w:t>
      </w:r>
    </w:p>
    <w:p w14:paraId="739A4915" w14:textId="77777777" w:rsidR="00D705A0" w:rsidRDefault="00D705A0" w:rsidP="00D705A0">
      <w:pPr>
        <w:pStyle w:val="Contention1"/>
      </w:pPr>
      <w:r>
        <w:lastRenderedPageBreak/>
        <w:t xml:space="preserve"> </w:t>
      </w:r>
      <w:bookmarkStart w:id="16" w:name="_Toc279141438"/>
      <w:r>
        <w:t>DISADVANTAGES</w:t>
      </w:r>
      <w:bookmarkEnd w:id="16"/>
      <w:r>
        <w:t xml:space="preserve"> </w:t>
      </w:r>
    </w:p>
    <w:p w14:paraId="00F2A3A4" w14:textId="77777777" w:rsidR="00D705A0" w:rsidRDefault="00D705A0" w:rsidP="00D705A0">
      <w:pPr>
        <w:pStyle w:val="Contention1"/>
      </w:pPr>
      <w:bookmarkStart w:id="17" w:name="_Toc279141439"/>
      <w:r>
        <w:t>1. Security turn: Wasted resources reduce security.</w:t>
      </w:r>
      <w:bookmarkEnd w:id="17"/>
    </w:p>
    <w:p w14:paraId="777C8B8A" w14:textId="77777777" w:rsidR="00D705A0" w:rsidRDefault="00D705A0" w:rsidP="00D705A0">
      <w:pPr>
        <w:pStyle w:val="Contention2"/>
      </w:pPr>
      <w:bookmarkStart w:id="18" w:name="_Toc279141440"/>
      <w:r>
        <w:t>Excess surveillance wastes resources watching “good guys”, diverting our attention from “bad guys” – weakens security</w:t>
      </w:r>
      <w:bookmarkEnd w:id="18"/>
    </w:p>
    <w:p w14:paraId="0002197C" w14:textId="496165AE" w:rsidR="00D705A0" w:rsidRDefault="00D705A0" w:rsidP="00D705A0">
      <w:pPr>
        <w:pStyle w:val="Citation3"/>
      </w:pPr>
      <w:r w:rsidRPr="00B434C3">
        <w:rPr>
          <w:u w:val="single"/>
        </w:rPr>
        <w:t>Bob Barr 2008</w:t>
      </w:r>
      <w:r>
        <w:t>. (</w:t>
      </w:r>
      <w:proofErr w:type="gramStart"/>
      <w:r>
        <w:t>former</w:t>
      </w:r>
      <w:proofErr w:type="gramEnd"/>
      <w:r>
        <w:t xml:space="preserve"> federal prosecutor; former congressman from Georgia) “Privacy and Security.  </w:t>
      </w:r>
      <w:r w:rsidRPr="00B434C3">
        <w:t>This house believes security in the modern age cannot be established without some erosion of individual privacy.</w:t>
      </w:r>
      <w:r>
        <w:t xml:space="preserve"> “ 5 Feb </w:t>
      </w:r>
      <w:proofErr w:type="gramStart"/>
      <w:r>
        <w:t>2008  THE</w:t>
      </w:r>
      <w:proofErr w:type="gramEnd"/>
      <w:r>
        <w:t xml:space="preserve"> ECONOMIST </w:t>
      </w:r>
      <w:hyperlink r:id="rId25" w:history="1">
        <w:r w:rsidR="007E5425" w:rsidRPr="00A56061">
          <w:rPr>
            <w:rStyle w:val="Hyperlink"/>
          </w:rPr>
          <w:t>http://www.economist.com/debate/days/view/131</w:t>
        </w:r>
      </w:hyperlink>
      <w:r w:rsidR="007E5425">
        <w:t xml:space="preserve"> </w:t>
      </w:r>
    </w:p>
    <w:p w14:paraId="6B985BB9" w14:textId="77777777" w:rsidR="00D705A0" w:rsidRDefault="00D705A0" w:rsidP="00D705A0">
      <w:pPr>
        <w:pStyle w:val="Evidence"/>
      </w:pPr>
      <w:r>
        <w:t xml:space="preserve">One might still be willing to accept some erosion of privacy, if such were proven to make us safer in fact. However, to buy into this notion, one has to be willing to suspend common sense, and accept the matrix that you find the "bad guys" by profiling the "good guys". In other words, you'll find terrorists by compiling more and more information on more and more non-terrorists; that is, citizens generally. The reality is, you will find terrorists, if at all, by gathering good intelligence, and by adhering to sound intelligence and law enforcement techniques. Every moment, every euro expended gathering intelligence on law-abiding persons, or spent limiting the freedom of law-abiding citizens, is a resource not focused on the real, legitimate task of </w:t>
      </w:r>
      <w:proofErr w:type="gramStart"/>
      <w:r>
        <w:t>government.</w:t>
      </w:r>
      <w:proofErr w:type="gramEnd"/>
      <w:r>
        <w:t xml:space="preserve"> </w:t>
      </w:r>
      <w:proofErr w:type="gramStart"/>
      <w:r>
        <w:t>Eroding the citizenry's privacy—which undermines and diminishes our very way of life—is not only bad policy</w:t>
      </w:r>
      <w:proofErr w:type="gramEnd"/>
      <w:r>
        <w:t xml:space="preserve">, </w:t>
      </w:r>
      <w:proofErr w:type="gramStart"/>
      <w:r>
        <w:t>it is counter-productive</w:t>
      </w:r>
      <w:proofErr w:type="gramEnd"/>
      <w:r>
        <w:t>.</w:t>
      </w:r>
    </w:p>
    <w:p w14:paraId="4F03B275" w14:textId="77777777" w:rsidR="00D705A0" w:rsidRDefault="00D705A0" w:rsidP="00D705A0">
      <w:pPr>
        <w:pStyle w:val="Contention2"/>
      </w:pPr>
      <w:bookmarkStart w:id="19" w:name="_Toc279141441"/>
      <w:r>
        <w:t>Collecting too much data shifts focus away from other security techniques that are potentially more effective</w:t>
      </w:r>
      <w:bookmarkEnd w:id="19"/>
    </w:p>
    <w:p w14:paraId="5BE209A5" w14:textId="77777777" w:rsidR="00D705A0" w:rsidRDefault="00D705A0" w:rsidP="00D705A0">
      <w:pPr>
        <w:pStyle w:val="Citation3"/>
      </w:pPr>
      <w:r w:rsidRPr="007A71F0">
        <w:rPr>
          <w:u w:val="single"/>
        </w:rPr>
        <w:t>NBC News 2013</w:t>
      </w:r>
      <w:r w:rsidRPr="007A71F0">
        <w:t>. (</w:t>
      </w:r>
      <w:proofErr w:type="gramStart"/>
      <w:r w:rsidRPr="007A71F0">
        <w:t>journalist</w:t>
      </w:r>
      <w:proofErr w:type="gramEnd"/>
      <w:r w:rsidRPr="007A71F0">
        <w:t xml:space="preserve"> Bob Sullivan ) 6 July 2013  Privacy vs. security: 'False choice' poisons debate on NSA leaks</w:t>
      </w:r>
      <w:r>
        <w:t xml:space="preserve">  </w:t>
      </w:r>
      <w:hyperlink r:id="rId26" w:history="1">
        <w:r w:rsidRPr="00AE4E6E">
          <w:rPr>
            <w:rStyle w:val="Hyperlink"/>
          </w:rPr>
          <w:t>http://www.nbcnews.com/business/consumer/privacy-vs-security-false-choice-poisons-debate-nsa-leaks-f6C10536226</w:t>
        </w:r>
      </w:hyperlink>
      <w:r>
        <w:t xml:space="preserve"> (brackets added; the titles given are from elsewhere in the same article)</w:t>
      </w:r>
    </w:p>
    <w:p w14:paraId="0998E24D" w14:textId="77777777" w:rsidR="00D705A0" w:rsidRPr="007A71F0" w:rsidRDefault="00D705A0" w:rsidP="00D705A0">
      <w:pPr>
        <w:pStyle w:val="Evidence"/>
        <w:rPr>
          <w:szCs w:val="22"/>
        </w:rPr>
      </w:pPr>
      <w:r w:rsidRPr="007A71F0">
        <w:rPr>
          <w:szCs w:val="22"/>
        </w:rPr>
        <w:t>Collecting data is a hard habit to break, as many U.S. corporations have discovered after years of expensive data breaches</w:t>
      </w:r>
      <w:r w:rsidRPr="007A71F0">
        <w:rPr>
          <w:szCs w:val="22"/>
          <w:u w:val="single"/>
        </w:rPr>
        <w:t xml:space="preserve">. The NSA’s data hoard may be useful in future investigations, helping agents in the future in unpredictable ways, some argue. </w:t>
      </w:r>
      <w:r w:rsidRPr="007A71F0">
        <w:t>[</w:t>
      </w:r>
      <w:proofErr w:type="gramStart"/>
      <w:r w:rsidRPr="007A71F0">
        <w:t>security</w:t>
      </w:r>
      <w:proofErr w:type="gramEnd"/>
      <w:r w:rsidRPr="007A71F0">
        <w:t xml:space="preserve"> expert Bruce</w:t>
      </w:r>
      <w:r w:rsidRPr="007A71F0">
        <w:rPr>
          <w:u w:val="single"/>
        </w:rPr>
        <w:t xml:space="preserve">] </w:t>
      </w:r>
      <w:proofErr w:type="spellStart"/>
      <w:r w:rsidRPr="007A71F0">
        <w:rPr>
          <w:szCs w:val="22"/>
          <w:u w:val="single"/>
        </w:rPr>
        <w:t>Schneier</w:t>
      </w:r>
      <w:proofErr w:type="spellEnd"/>
      <w:r w:rsidRPr="007A71F0">
        <w:rPr>
          <w:szCs w:val="22"/>
          <w:u w:val="single"/>
        </w:rPr>
        <w:t xml:space="preserve"> doesn't buy it. "The NSA has this fetish for data, and will get it any way they can, and get as much as they can," he said. "But old ladies who hoard newspapers say the same thing, that someday, this might be useful." Even worse, an overreliance on Big Data surveillance will shift focus from other security techniques that are both less invasive and potentially more effective, like old-fashioned “</w:t>
      </w:r>
      <w:proofErr w:type="spellStart"/>
      <w:r w:rsidRPr="007A71F0">
        <w:rPr>
          <w:szCs w:val="22"/>
          <w:u w:val="single"/>
        </w:rPr>
        <w:t>spycraft</w:t>
      </w:r>
      <w:proofErr w:type="spellEnd"/>
      <w:r w:rsidRPr="007A71F0">
        <w:rPr>
          <w:szCs w:val="22"/>
          <w:u w:val="single"/>
        </w:rPr>
        <w:t>,”</w:t>
      </w:r>
      <w:r w:rsidRPr="007A71F0">
        <w:rPr>
          <w:szCs w:val="22"/>
        </w:rPr>
        <w:t xml:space="preserve"> </w:t>
      </w:r>
      <w:r w:rsidRPr="007A71F0">
        <w:t>[</w:t>
      </w:r>
      <w:r w:rsidRPr="007A71F0">
        <w:rPr>
          <w:szCs w:val="22"/>
          <w:shd w:val="clear" w:color="auto" w:fill="FFFFFF"/>
        </w:rPr>
        <w:t xml:space="preserve">independent security researcher </w:t>
      </w:r>
      <w:proofErr w:type="spellStart"/>
      <w:r w:rsidRPr="007A71F0">
        <w:rPr>
          <w:szCs w:val="22"/>
          <w:shd w:val="clear" w:color="auto" w:fill="FFFFFF"/>
        </w:rPr>
        <w:t>Ashkan</w:t>
      </w:r>
      <w:proofErr w:type="spellEnd"/>
      <w:r w:rsidRPr="007A71F0">
        <w:rPr>
          <w:szCs w:val="22"/>
          <w:shd w:val="clear" w:color="auto" w:fill="FFFFFF"/>
        </w:rPr>
        <w:t xml:space="preserve">] </w:t>
      </w:r>
      <w:proofErr w:type="spellStart"/>
      <w:r w:rsidRPr="007A71F0">
        <w:rPr>
          <w:szCs w:val="22"/>
          <w:u w:val="single"/>
        </w:rPr>
        <w:t>Soltani</w:t>
      </w:r>
      <w:proofErr w:type="spellEnd"/>
      <w:r w:rsidRPr="007A71F0">
        <w:rPr>
          <w:szCs w:val="22"/>
          <w:u w:val="single"/>
        </w:rPr>
        <w:t xml:space="preserve"> says</w:t>
      </w:r>
      <w:r w:rsidRPr="007A71F0">
        <w:rPr>
          <w:szCs w:val="22"/>
        </w:rPr>
        <w:t>.</w:t>
      </w:r>
    </w:p>
    <w:p w14:paraId="492E51E7" w14:textId="77777777" w:rsidR="00D705A0" w:rsidRDefault="00D705A0" w:rsidP="00D705A0">
      <w:pPr>
        <w:pStyle w:val="Contention1"/>
      </w:pPr>
      <w:bookmarkStart w:id="20" w:name="_Toc279141442"/>
      <w:r>
        <w:t>2.  Security turn:  US mass surveillance sets a bad example globally.</w:t>
      </w:r>
      <w:bookmarkEnd w:id="20"/>
    </w:p>
    <w:p w14:paraId="1108F206" w14:textId="77777777" w:rsidR="00D705A0" w:rsidRDefault="00D705A0" w:rsidP="00D705A0">
      <w:pPr>
        <w:pStyle w:val="Contention2"/>
      </w:pPr>
      <w:bookmarkStart w:id="21" w:name="_Toc279141443"/>
      <w:r>
        <w:t>Impact 1: Dictators use US behavior to justify their mistreatment of citizens.   Impact 2:  Other countries stop trusting us, so we lose cooperation on key foreign policy issues, reducing our security</w:t>
      </w:r>
      <w:bookmarkEnd w:id="21"/>
    </w:p>
    <w:p w14:paraId="1F398143" w14:textId="1855957E" w:rsidR="00D705A0" w:rsidRDefault="00D705A0" w:rsidP="00D705A0">
      <w:pPr>
        <w:pStyle w:val="Citation3"/>
      </w:pPr>
      <w:r w:rsidRPr="00BC3B61">
        <w:rPr>
          <w:szCs w:val="16"/>
          <w:u w:val="single"/>
          <w:shd w:val="clear" w:color="auto" w:fill="FFFFFF"/>
        </w:rPr>
        <w:t xml:space="preserve">Eileen </w:t>
      </w:r>
      <w:proofErr w:type="spellStart"/>
      <w:r w:rsidRPr="00BC3B61">
        <w:rPr>
          <w:szCs w:val="16"/>
          <w:u w:val="single"/>
          <w:shd w:val="clear" w:color="auto" w:fill="FFFFFF"/>
        </w:rPr>
        <w:t>Donahoe</w:t>
      </w:r>
      <w:proofErr w:type="spellEnd"/>
      <w:r w:rsidRPr="00BC3B61">
        <w:rPr>
          <w:szCs w:val="16"/>
          <w:u w:val="single"/>
          <w:shd w:val="clear" w:color="auto" w:fill="FFFFFF"/>
        </w:rPr>
        <w:t xml:space="preserve"> 2014.</w:t>
      </w:r>
      <w:r w:rsidRPr="00BC3B61">
        <w:rPr>
          <w:szCs w:val="16"/>
          <w:shd w:val="clear" w:color="auto" w:fill="FFFFFF"/>
        </w:rPr>
        <w:t xml:space="preserve"> (</w:t>
      </w:r>
      <w:proofErr w:type="gramStart"/>
      <w:r w:rsidRPr="00BC3B61">
        <w:rPr>
          <w:szCs w:val="16"/>
          <w:shd w:val="clear" w:color="auto" w:fill="FFFFFF"/>
        </w:rPr>
        <w:t>served</w:t>
      </w:r>
      <w:proofErr w:type="gramEnd"/>
      <w:r w:rsidRPr="00BC3B61">
        <w:rPr>
          <w:szCs w:val="16"/>
          <w:shd w:val="clear" w:color="auto" w:fill="FFFFFF"/>
        </w:rPr>
        <w:t xml:space="preserve"> as U.S. ambassador to the United Nations Human Rights Council; visiting scholar at Stanford University's Freeman </w:t>
      </w:r>
      <w:proofErr w:type="spellStart"/>
      <w:r w:rsidRPr="00BC3B61">
        <w:rPr>
          <w:szCs w:val="16"/>
          <w:shd w:val="clear" w:color="auto" w:fill="FFFFFF"/>
        </w:rPr>
        <w:t>Spogli</w:t>
      </w:r>
      <w:proofErr w:type="spellEnd"/>
      <w:r w:rsidRPr="00BC3B61">
        <w:rPr>
          <w:szCs w:val="16"/>
          <w:shd w:val="clear" w:color="auto" w:fill="FFFFFF"/>
        </w:rPr>
        <w:t xml:space="preserve"> Institute for International Studies) 6 Mar 2014 </w:t>
      </w:r>
      <w:r w:rsidRPr="00BC3B61">
        <w:rPr>
          <w:szCs w:val="38"/>
        </w:rPr>
        <w:t>Why the NSA undermines national security</w:t>
      </w:r>
      <w:r>
        <w:rPr>
          <w:szCs w:val="38"/>
        </w:rPr>
        <w:t xml:space="preserve"> </w:t>
      </w:r>
      <w:r>
        <w:rPr>
          <w:rFonts w:ascii="Arial" w:hAnsi="Arial" w:cs="Arial"/>
          <w:b/>
          <w:bCs/>
          <w:i w:val="0"/>
          <w:iCs/>
          <w:color w:val="000000"/>
          <w:sz w:val="16"/>
          <w:szCs w:val="16"/>
          <w:shd w:val="clear" w:color="auto" w:fill="FFFFFF"/>
        </w:rPr>
        <w:t xml:space="preserve"> </w:t>
      </w:r>
      <w:hyperlink r:id="rId27" w:history="1">
        <w:r w:rsidR="007E5425" w:rsidRPr="00A56061">
          <w:rPr>
            <w:rStyle w:val="Hyperlink"/>
          </w:rPr>
          <w:t>http://blogs.reuters.com/great-debate/2014/03/06/why-nsa-surveillance-undermines-national-security/</w:t>
        </w:r>
      </w:hyperlink>
      <w:r w:rsidR="007E5425">
        <w:t xml:space="preserve"> </w:t>
      </w:r>
    </w:p>
    <w:p w14:paraId="7C2099D7" w14:textId="77777777" w:rsidR="00D705A0" w:rsidRPr="004A10CB" w:rsidRDefault="00D705A0" w:rsidP="00D705A0">
      <w:pPr>
        <w:pStyle w:val="Evidence"/>
      </w:pPr>
      <w:r>
        <w:t>The U.S. model of mass surveillance will be followed by others and could unintentionally invert the democratic relationship between citizens and their governments. Under the cover of preventing terrorism, authoritarian governments may now increase surveillance of political opponents. Governments that collect and monitor digital information to intimidate or squelch political opposition and dissent can more justifiably claim they are acting with legitimacy. For human rights defenders and democracy activists worldwide, the potential consequences of the widespread use by governments of mass surveillance techniques are dark and clear.  Superior information is powerful, but sometimes it comes at greater cost than previously recognized. When trust and credibility are eroded, the opportunity for collaboration and partnership with other nations on difficult global issues collapses. The ramifications of this loss of trust have not been adequately factored into our national security calculus.</w:t>
      </w:r>
    </w:p>
    <w:p w14:paraId="1073690D" w14:textId="5437D857" w:rsidR="007254F4" w:rsidRPr="004A4376" w:rsidRDefault="007254F4" w:rsidP="004A4376"/>
    <w:sectPr w:rsidR="007254F4" w:rsidRPr="004A4376" w:rsidSect="00D6381A">
      <w:footerReference w:type="default" r:id="rId2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F94EB7" w:rsidRDefault="00F94EB7" w:rsidP="001D5FD6">
      <w:pPr>
        <w:spacing w:after="0" w:line="240" w:lineRule="auto"/>
      </w:pPr>
      <w:r>
        <w:separator/>
      </w:r>
    </w:p>
  </w:endnote>
  <w:endnote w:type="continuationSeparator" w:id="0">
    <w:p w14:paraId="492ADA63" w14:textId="77777777" w:rsidR="00F94EB7" w:rsidRDefault="00F94EB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5CFF0" w14:textId="784579FF" w:rsidR="00BD4F93" w:rsidRDefault="00BD4F93" w:rsidP="00BD4F93">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7E5425">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7E5425">
      <w:rPr>
        <w:noProof/>
        <w:sz w:val="24"/>
        <w:szCs w:val="24"/>
      </w:rPr>
      <w:t>5</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6CC11" w14:textId="7880E47A" w:rsidR="00BD4F93" w:rsidRDefault="00BD4F93" w:rsidP="00BD4F93">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D6381A">
      <w:rPr>
        <w:noProof/>
        <w:sz w:val="24"/>
        <w:szCs w:val="24"/>
      </w:rPr>
      <w:t>2</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D6381A">
      <w:rPr>
        <w:noProof/>
        <w:sz w:val="24"/>
        <w:szCs w:val="24"/>
      </w:rPr>
      <w:t>5</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BE1BD" w14:textId="3DBA36EF" w:rsidR="009A1F95" w:rsidRDefault="00F94EB7" w:rsidP="00BD4F93">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7E5425">
      <w:rPr>
        <w:noProof/>
        <w:sz w:val="24"/>
        <w:szCs w:val="24"/>
      </w:rPr>
      <w:t>4</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7E5425">
      <w:rPr>
        <w:noProof/>
        <w:sz w:val="24"/>
        <w:szCs w:val="24"/>
      </w:rPr>
      <w:t>5</w:t>
    </w:r>
    <w:r w:rsidRPr="00F94EB7">
      <w:rPr>
        <w:sz w:val="24"/>
        <w:szCs w:val="24"/>
      </w:rPr>
      <w:fldChar w:fldCharType="end"/>
    </w:r>
    <w:r w:rsidRPr="00F94EB7">
      <w:tab/>
    </w:r>
    <w:r w:rsidR="001B1D3B">
      <w:rPr>
        <w:sz w:val="18"/>
        <w:szCs w:val="18"/>
      </w:rPr>
      <w:t>Published</w:t>
    </w:r>
    <w:r w:rsidRPr="00F94EB7">
      <w:rPr>
        <w:sz w:val="18"/>
        <w:szCs w:val="18"/>
      </w:rPr>
      <w:t xml:space="preserve"> </w:t>
    </w:r>
    <w:r w:rsidR="004A4376">
      <w:rPr>
        <w:sz w:val="18"/>
        <w:szCs w:val="18"/>
      </w:rPr>
      <w:t>1</w:t>
    </w:r>
    <w:r w:rsidRPr="00F94EB7">
      <w:rPr>
        <w:sz w:val="18"/>
        <w:szCs w:val="18"/>
      </w:rPr>
      <w:t>/1/1</w:t>
    </w:r>
    <w:r w:rsidR="004A4376">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F94EB7" w:rsidRDefault="00F94EB7" w:rsidP="001D5FD6">
      <w:pPr>
        <w:spacing w:after="0" w:line="240" w:lineRule="auto"/>
      </w:pPr>
      <w:r>
        <w:separator/>
      </w:r>
    </w:p>
  </w:footnote>
  <w:footnote w:type="continuationSeparator" w:id="0">
    <w:p w14:paraId="5875DD78" w14:textId="77777777" w:rsidR="00F94EB7" w:rsidRDefault="00F94EB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6D03C" w14:textId="0AD28A45" w:rsidR="00D6381A" w:rsidRDefault="00D6381A" w:rsidP="00D6381A">
    <w:pPr>
      <w:pStyle w:val="Footer"/>
      <w:tabs>
        <w:tab w:val="clear" w:pos="4320"/>
        <w:tab w:val="clear" w:pos="8640"/>
        <w:tab w:val="center" w:pos="4680"/>
        <w:tab w:val="right" w:pos="9360"/>
      </w:tabs>
    </w:pPr>
    <w:r>
      <w:t>GENERIC</w:t>
    </w:r>
    <w:r w:rsidRPr="001B1D3B">
      <w:t xml:space="preserve">: </w:t>
    </w:r>
    <w:r>
      <w:t>Privacy Essential – Stop Compromising It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hybridMultilevel"/>
    <w:tmpl w:val="0409001D"/>
    <w:lvl w:ilvl="0" w:tplc="FC0ABC94">
      <w:start w:val="1"/>
      <w:numFmt w:val="decimal"/>
      <w:lvlText w:val="%1)"/>
      <w:lvlJc w:val="left"/>
      <w:pPr>
        <w:ind w:left="360" w:hanging="360"/>
      </w:pPr>
    </w:lvl>
    <w:lvl w:ilvl="1" w:tplc="EA7C52F2">
      <w:start w:val="1"/>
      <w:numFmt w:val="lowerLetter"/>
      <w:lvlText w:val="%2)"/>
      <w:lvlJc w:val="left"/>
      <w:pPr>
        <w:ind w:left="720" w:hanging="360"/>
      </w:pPr>
    </w:lvl>
    <w:lvl w:ilvl="2" w:tplc="8DAC6A30">
      <w:start w:val="1"/>
      <w:numFmt w:val="lowerRoman"/>
      <w:lvlText w:val="%3)"/>
      <w:lvlJc w:val="left"/>
      <w:pPr>
        <w:ind w:left="1080" w:hanging="360"/>
      </w:pPr>
    </w:lvl>
    <w:lvl w:ilvl="3" w:tplc="22BE4860">
      <w:start w:val="1"/>
      <w:numFmt w:val="decimal"/>
      <w:lvlText w:val="(%4)"/>
      <w:lvlJc w:val="left"/>
      <w:pPr>
        <w:ind w:left="1440" w:hanging="360"/>
      </w:pPr>
    </w:lvl>
    <w:lvl w:ilvl="4" w:tplc="1D36EA44">
      <w:start w:val="1"/>
      <w:numFmt w:val="lowerLetter"/>
      <w:lvlText w:val="(%5)"/>
      <w:lvlJc w:val="left"/>
      <w:pPr>
        <w:ind w:left="1800" w:hanging="360"/>
      </w:pPr>
    </w:lvl>
    <w:lvl w:ilvl="5" w:tplc="E16C9BDC">
      <w:start w:val="1"/>
      <w:numFmt w:val="lowerRoman"/>
      <w:lvlText w:val="(%6)"/>
      <w:lvlJc w:val="left"/>
      <w:pPr>
        <w:ind w:left="2160" w:hanging="360"/>
      </w:pPr>
    </w:lvl>
    <w:lvl w:ilvl="6" w:tplc="EF2602EA">
      <w:start w:val="1"/>
      <w:numFmt w:val="decimal"/>
      <w:lvlText w:val="%7."/>
      <w:lvlJc w:val="left"/>
      <w:pPr>
        <w:ind w:left="2520" w:hanging="360"/>
      </w:pPr>
    </w:lvl>
    <w:lvl w:ilvl="7" w:tplc="466AA796">
      <w:start w:val="1"/>
      <w:numFmt w:val="lowerLetter"/>
      <w:lvlText w:val="%8."/>
      <w:lvlJc w:val="left"/>
      <w:pPr>
        <w:ind w:left="2880" w:hanging="360"/>
      </w:pPr>
    </w:lvl>
    <w:lvl w:ilvl="8" w:tplc="D3C494C4">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hybridMultilevel"/>
    <w:tmpl w:val="AC0E462C"/>
    <w:lvl w:ilvl="0" w:tplc="E6DC3024">
      <w:start w:val="1"/>
      <w:numFmt w:val="bullet"/>
      <w:lvlText w:val=""/>
      <w:lvlJc w:val="left"/>
      <w:pPr>
        <w:ind w:left="1296" w:hanging="360"/>
      </w:pPr>
      <w:rPr>
        <w:rFonts w:ascii="Symbol" w:hAnsi="Symbol" w:hint="default"/>
      </w:rPr>
    </w:lvl>
    <w:lvl w:ilvl="1" w:tplc="587C123E">
      <w:start w:val="1"/>
      <w:numFmt w:val="bullet"/>
      <w:lvlText w:val="o"/>
      <w:lvlJc w:val="left"/>
      <w:pPr>
        <w:ind w:left="2016" w:hanging="360"/>
      </w:pPr>
      <w:rPr>
        <w:rFonts w:ascii="Courier New" w:hAnsi="Courier New" w:hint="default"/>
      </w:rPr>
    </w:lvl>
    <w:lvl w:ilvl="2" w:tplc="396A03FA">
      <w:start w:val="1"/>
      <w:numFmt w:val="bullet"/>
      <w:lvlText w:val=""/>
      <w:lvlJc w:val="left"/>
      <w:pPr>
        <w:ind w:left="2736" w:hanging="360"/>
      </w:pPr>
      <w:rPr>
        <w:rFonts w:ascii="Wingdings" w:hAnsi="Wingdings" w:hint="default"/>
      </w:rPr>
    </w:lvl>
    <w:lvl w:ilvl="3" w:tplc="F614EC34">
      <w:start w:val="1"/>
      <w:numFmt w:val="bullet"/>
      <w:lvlText w:val=""/>
      <w:lvlJc w:val="left"/>
      <w:pPr>
        <w:ind w:left="3456" w:hanging="360"/>
      </w:pPr>
      <w:rPr>
        <w:rFonts w:ascii="Symbol" w:hAnsi="Symbol" w:hint="default"/>
      </w:rPr>
    </w:lvl>
    <w:lvl w:ilvl="4" w:tplc="4148EE84">
      <w:start w:val="1"/>
      <w:numFmt w:val="bullet"/>
      <w:lvlText w:val="o"/>
      <w:lvlJc w:val="left"/>
      <w:pPr>
        <w:ind w:left="4176" w:hanging="360"/>
      </w:pPr>
      <w:rPr>
        <w:rFonts w:ascii="Courier New" w:hAnsi="Courier New" w:hint="default"/>
      </w:rPr>
    </w:lvl>
    <w:lvl w:ilvl="5" w:tplc="FACCFA70">
      <w:start w:val="1"/>
      <w:numFmt w:val="bullet"/>
      <w:lvlText w:val=""/>
      <w:lvlJc w:val="left"/>
      <w:pPr>
        <w:ind w:left="4896" w:hanging="360"/>
      </w:pPr>
      <w:rPr>
        <w:rFonts w:ascii="Wingdings" w:hAnsi="Wingdings" w:hint="default"/>
      </w:rPr>
    </w:lvl>
    <w:lvl w:ilvl="6" w:tplc="4A26E0D2">
      <w:start w:val="1"/>
      <w:numFmt w:val="bullet"/>
      <w:lvlText w:val=""/>
      <w:lvlJc w:val="left"/>
      <w:pPr>
        <w:ind w:left="5616" w:hanging="360"/>
      </w:pPr>
      <w:rPr>
        <w:rFonts w:ascii="Symbol" w:hAnsi="Symbol" w:hint="default"/>
      </w:rPr>
    </w:lvl>
    <w:lvl w:ilvl="7" w:tplc="806AF4EE">
      <w:start w:val="1"/>
      <w:numFmt w:val="bullet"/>
      <w:lvlText w:val="o"/>
      <w:lvlJc w:val="left"/>
      <w:pPr>
        <w:ind w:left="6336" w:hanging="360"/>
      </w:pPr>
      <w:rPr>
        <w:rFonts w:ascii="Courier New" w:hAnsi="Courier New" w:hint="default"/>
      </w:rPr>
    </w:lvl>
    <w:lvl w:ilvl="8" w:tplc="0B948860">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hybridMultilevel"/>
    <w:tmpl w:val="0409001F"/>
    <w:lvl w:ilvl="0" w:tplc="B2E0AFB2">
      <w:start w:val="1"/>
      <w:numFmt w:val="decimal"/>
      <w:lvlText w:val="%1."/>
      <w:lvlJc w:val="left"/>
      <w:pPr>
        <w:ind w:left="360" w:hanging="360"/>
      </w:pPr>
    </w:lvl>
    <w:lvl w:ilvl="1" w:tplc="EF260BE2">
      <w:start w:val="1"/>
      <w:numFmt w:val="decimal"/>
      <w:lvlText w:val="%1.%2."/>
      <w:lvlJc w:val="left"/>
      <w:pPr>
        <w:ind w:left="792" w:hanging="432"/>
      </w:pPr>
    </w:lvl>
    <w:lvl w:ilvl="2" w:tplc="434E577C">
      <w:start w:val="1"/>
      <w:numFmt w:val="decimal"/>
      <w:lvlText w:val="%1.%2.%3."/>
      <w:lvlJc w:val="left"/>
      <w:pPr>
        <w:ind w:left="1224" w:hanging="504"/>
      </w:pPr>
    </w:lvl>
    <w:lvl w:ilvl="3" w:tplc="CBB0DA28">
      <w:start w:val="1"/>
      <w:numFmt w:val="decimal"/>
      <w:lvlText w:val="%1.%2.%3.%4."/>
      <w:lvlJc w:val="left"/>
      <w:pPr>
        <w:ind w:left="1728" w:hanging="648"/>
      </w:pPr>
    </w:lvl>
    <w:lvl w:ilvl="4" w:tplc="A86262A8">
      <w:start w:val="1"/>
      <w:numFmt w:val="decimal"/>
      <w:lvlText w:val="%1.%2.%3.%4.%5."/>
      <w:lvlJc w:val="left"/>
      <w:pPr>
        <w:ind w:left="2232" w:hanging="792"/>
      </w:pPr>
    </w:lvl>
    <w:lvl w:ilvl="5" w:tplc="371A35EA">
      <w:start w:val="1"/>
      <w:numFmt w:val="decimal"/>
      <w:lvlText w:val="%1.%2.%3.%4.%5.%6."/>
      <w:lvlJc w:val="left"/>
      <w:pPr>
        <w:ind w:left="2736" w:hanging="936"/>
      </w:pPr>
    </w:lvl>
    <w:lvl w:ilvl="6" w:tplc="CCEABEB0">
      <w:start w:val="1"/>
      <w:numFmt w:val="decimal"/>
      <w:lvlText w:val="%1.%2.%3.%4.%5.%6.%7."/>
      <w:lvlJc w:val="left"/>
      <w:pPr>
        <w:ind w:left="3240" w:hanging="1080"/>
      </w:pPr>
    </w:lvl>
    <w:lvl w:ilvl="7" w:tplc="029A4C0C">
      <w:start w:val="1"/>
      <w:numFmt w:val="decimal"/>
      <w:lvlText w:val="%1.%2.%3.%4.%5.%6.%7.%8."/>
      <w:lvlJc w:val="left"/>
      <w:pPr>
        <w:ind w:left="3744" w:hanging="1224"/>
      </w:pPr>
    </w:lvl>
    <w:lvl w:ilvl="8" w:tplc="C4F0D264">
      <w:start w:val="1"/>
      <w:numFmt w:val="decimal"/>
      <w:lvlText w:val="%1.%2.%3.%4.%5.%6.%7.%8.%9."/>
      <w:lvlJc w:val="left"/>
      <w:pPr>
        <w:ind w:left="4320" w:hanging="1440"/>
      </w:pPr>
    </w:lvl>
  </w:abstractNum>
  <w:abstractNum w:abstractNumId="22">
    <w:nsid w:val="7B44390B"/>
    <w:multiLevelType w:val="hybridMultilevel"/>
    <w:tmpl w:val="04090023"/>
    <w:lvl w:ilvl="0" w:tplc="CF50CC20">
      <w:start w:val="1"/>
      <w:numFmt w:val="upperRoman"/>
      <w:pStyle w:val="Heading1"/>
      <w:lvlText w:val="Article %1."/>
      <w:lvlJc w:val="left"/>
      <w:pPr>
        <w:ind w:left="0" w:firstLine="0"/>
      </w:pPr>
    </w:lvl>
    <w:lvl w:ilvl="1" w:tplc="85CC6796">
      <w:start w:val="1"/>
      <w:numFmt w:val="decimalZero"/>
      <w:pStyle w:val="Heading2"/>
      <w:isLgl/>
      <w:lvlText w:val="Section %1.%2"/>
      <w:lvlJc w:val="left"/>
      <w:pPr>
        <w:ind w:left="0" w:firstLine="0"/>
      </w:pPr>
    </w:lvl>
    <w:lvl w:ilvl="2" w:tplc="7ACEA33C">
      <w:start w:val="1"/>
      <w:numFmt w:val="lowerLetter"/>
      <w:pStyle w:val="Heading3"/>
      <w:lvlText w:val="(%3)"/>
      <w:lvlJc w:val="left"/>
      <w:pPr>
        <w:ind w:left="720" w:hanging="432"/>
      </w:pPr>
    </w:lvl>
    <w:lvl w:ilvl="3" w:tplc="9ECA51C4">
      <w:start w:val="1"/>
      <w:numFmt w:val="lowerRoman"/>
      <w:pStyle w:val="Heading4"/>
      <w:lvlText w:val="(%4)"/>
      <w:lvlJc w:val="right"/>
      <w:pPr>
        <w:ind w:left="864" w:hanging="144"/>
      </w:pPr>
    </w:lvl>
    <w:lvl w:ilvl="4" w:tplc="476ECDDA">
      <w:start w:val="1"/>
      <w:numFmt w:val="decimal"/>
      <w:pStyle w:val="Heading5"/>
      <w:lvlText w:val="%5)"/>
      <w:lvlJc w:val="left"/>
      <w:pPr>
        <w:ind w:left="1008" w:hanging="432"/>
      </w:pPr>
    </w:lvl>
    <w:lvl w:ilvl="5" w:tplc="98BABC34">
      <w:start w:val="1"/>
      <w:numFmt w:val="lowerLetter"/>
      <w:pStyle w:val="Heading6"/>
      <w:lvlText w:val="%6)"/>
      <w:lvlJc w:val="left"/>
      <w:pPr>
        <w:ind w:left="1152" w:hanging="432"/>
      </w:pPr>
    </w:lvl>
    <w:lvl w:ilvl="6" w:tplc="9F4A537A">
      <w:start w:val="1"/>
      <w:numFmt w:val="lowerRoman"/>
      <w:lvlText w:val="%7)"/>
      <w:lvlJc w:val="right"/>
      <w:pPr>
        <w:ind w:left="1296" w:hanging="288"/>
      </w:pPr>
    </w:lvl>
    <w:lvl w:ilvl="7" w:tplc="D24AE228">
      <w:start w:val="1"/>
      <w:numFmt w:val="lowerLetter"/>
      <w:lvlText w:val="%8."/>
      <w:lvlJc w:val="left"/>
      <w:pPr>
        <w:ind w:left="1440" w:hanging="432"/>
      </w:pPr>
    </w:lvl>
    <w:lvl w:ilvl="8" w:tplc="BA76F654">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7056F"/>
    <w:rsid w:val="0008580D"/>
    <w:rsid w:val="0008674B"/>
    <w:rsid w:val="0009716A"/>
    <w:rsid w:val="000B0848"/>
    <w:rsid w:val="000B504C"/>
    <w:rsid w:val="000C54F8"/>
    <w:rsid w:val="000D3779"/>
    <w:rsid w:val="000F546C"/>
    <w:rsid w:val="0013546D"/>
    <w:rsid w:val="0015488C"/>
    <w:rsid w:val="00190F49"/>
    <w:rsid w:val="00196952"/>
    <w:rsid w:val="001B1D3B"/>
    <w:rsid w:val="001D5FD6"/>
    <w:rsid w:val="001F0ADE"/>
    <w:rsid w:val="00236F83"/>
    <w:rsid w:val="002558C7"/>
    <w:rsid w:val="00285587"/>
    <w:rsid w:val="002C1829"/>
    <w:rsid w:val="002D1F9C"/>
    <w:rsid w:val="00313DAC"/>
    <w:rsid w:val="003252AF"/>
    <w:rsid w:val="00380948"/>
    <w:rsid w:val="00394FA5"/>
    <w:rsid w:val="003B1105"/>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4BA3"/>
    <w:rsid w:val="007D2883"/>
    <w:rsid w:val="007E5425"/>
    <w:rsid w:val="00801E3C"/>
    <w:rsid w:val="00844A8B"/>
    <w:rsid w:val="00847706"/>
    <w:rsid w:val="00862483"/>
    <w:rsid w:val="00874518"/>
    <w:rsid w:val="00895B3E"/>
    <w:rsid w:val="008A7E94"/>
    <w:rsid w:val="008B0EB0"/>
    <w:rsid w:val="008E5E01"/>
    <w:rsid w:val="008F2444"/>
    <w:rsid w:val="00910B4E"/>
    <w:rsid w:val="0092592E"/>
    <w:rsid w:val="00932C8D"/>
    <w:rsid w:val="009446C4"/>
    <w:rsid w:val="00946BA9"/>
    <w:rsid w:val="00950F5B"/>
    <w:rsid w:val="009541D9"/>
    <w:rsid w:val="00956E0D"/>
    <w:rsid w:val="009A1F95"/>
    <w:rsid w:val="009A2CF2"/>
    <w:rsid w:val="009C23FF"/>
    <w:rsid w:val="009F06D9"/>
    <w:rsid w:val="00A25462"/>
    <w:rsid w:val="00A31F34"/>
    <w:rsid w:val="00A53707"/>
    <w:rsid w:val="00A645F2"/>
    <w:rsid w:val="00A6757D"/>
    <w:rsid w:val="00A75E4E"/>
    <w:rsid w:val="00A961A3"/>
    <w:rsid w:val="00AA06CB"/>
    <w:rsid w:val="00AA3CD8"/>
    <w:rsid w:val="00AB1D4D"/>
    <w:rsid w:val="00AB3973"/>
    <w:rsid w:val="00AC2340"/>
    <w:rsid w:val="00AD2212"/>
    <w:rsid w:val="00AD3A26"/>
    <w:rsid w:val="00AE1CE7"/>
    <w:rsid w:val="00B6434A"/>
    <w:rsid w:val="00B76353"/>
    <w:rsid w:val="00B83537"/>
    <w:rsid w:val="00BB4EBE"/>
    <w:rsid w:val="00BC1FD0"/>
    <w:rsid w:val="00BD4F93"/>
    <w:rsid w:val="00C37750"/>
    <w:rsid w:val="00C56940"/>
    <w:rsid w:val="00C936FD"/>
    <w:rsid w:val="00CA24B4"/>
    <w:rsid w:val="00CB1171"/>
    <w:rsid w:val="00CE3F31"/>
    <w:rsid w:val="00CF5E42"/>
    <w:rsid w:val="00D47FBB"/>
    <w:rsid w:val="00D52C45"/>
    <w:rsid w:val="00D61ACA"/>
    <w:rsid w:val="00D6381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hyperlink" Target="http://www.ohchr.org/EN/ProfessionalInterest/Pages/CCPR.aspx" TargetMode="External"/><Relationship Id="rId21" Type="http://schemas.openxmlformats.org/officeDocument/2006/relationships/hyperlink" Target="http://www.economist.com/debate/days/view/131" TargetMode="External"/><Relationship Id="rId22" Type="http://schemas.openxmlformats.org/officeDocument/2006/relationships/hyperlink" Target="http://www.ipc.on.ca/images/Resources/up-1pr_right.pdf" TargetMode="External"/><Relationship Id="rId23" Type="http://schemas.openxmlformats.org/officeDocument/2006/relationships/hyperlink" Target="http://www.economist.com/debate/days/view/131" TargetMode="External"/><Relationship Id="rId24" Type="http://schemas.openxmlformats.org/officeDocument/2006/relationships/hyperlink" Target="http://www.ucalgary.ca/legalservices/files/legalservices/privacy-who-cares.pdf" TargetMode="External"/><Relationship Id="rId25" Type="http://schemas.openxmlformats.org/officeDocument/2006/relationships/hyperlink" Target="http://www.economist.com/debate/days/view/131" TargetMode="External"/><Relationship Id="rId26" Type="http://schemas.openxmlformats.org/officeDocument/2006/relationships/hyperlink" Target="http://www.nbcnews.com/business/consumer/privacy-vs-security-false-choice-poisons-debate-nsa-leaks-f6C10536226" TargetMode="External"/><Relationship Id="rId27" Type="http://schemas.openxmlformats.org/officeDocument/2006/relationships/hyperlink" Target="http://blogs.reuters.com/great-debate/2014/03/06/why-nsa-surveillance-undermines-national-security/" TargetMode="External"/><Relationship Id="rId28" Type="http://schemas.openxmlformats.org/officeDocument/2006/relationships/footer" Target="footer3.xml"/><Relationship Id="rId29" Type="http://schemas.openxmlformats.org/officeDocument/2006/relationships/fontTable" Target="fontTable.xml"/><Relationship Id="rId30" Type="http://schemas.openxmlformats.org/officeDocument/2006/relationships/theme" Target="theme/theme1.xml"/><Relationship Id="rId10" Type="http://schemas.openxmlformats.org/officeDocument/2006/relationships/footer" Target="footer2.xml"/><Relationship Id="rId11" Type="http://schemas.openxmlformats.org/officeDocument/2006/relationships/hyperlink" Target="http://www.economist.com/debate/days/view/131" TargetMode="External"/><Relationship Id="rId12" Type="http://schemas.openxmlformats.org/officeDocument/2006/relationships/hyperlink" Target="http://www.ucalgary.ca/legalservices/files/legalservices/privacy-who-cares.pdf" TargetMode="External"/><Relationship Id="rId13" Type="http://schemas.openxmlformats.org/officeDocument/2006/relationships/hyperlink" Target="http://www.nytimes.com/2013/06/11/nyregion/using-a-would-be-subway-bomber-to-justify-sweeping-surveillance.html?_r=0" TargetMode="External"/><Relationship Id="rId14" Type="http://schemas.openxmlformats.org/officeDocument/2006/relationships/hyperlink" Target="http://www.ucalgary.ca/legalservices/files/legalservices/privacy-who-cares.pdf" TargetMode="External"/><Relationship Id="rId15" Type="http://schemas.openxmlformats.org/officeDocument/2006/relationships/hyperlink" Target="http://www.ucalgary.ca/legalservices/files/legalservices/privacy-who-cares.pdf" TargetMode="External"/><Relationship Id="rId16" Type="http://schemas.openxmlformats.org/officeDocument/2006/relationships/hyperlink" Target="https://www.eff.org/about/staff/kim-carlson" TargetMode="External"/><Relationship Id="rId17" Type="http://schemas.openxmlformats.org/officeDocument/2006/relationships/hyperlink" Target="https://www.eff.org/about/staff/katitza-rodriguez" TargetMode="External"/><Relationship Id="rId18" Type="http://schemas.openxmlformats.org/officeDocument/2006/relationships/hyperlink" Target="https://www.aclu.org/human-rights/faq-covenant-civil-political-rights-iccpr" TargetMode="External"/><Relationship Id="rId19" Type="http://schemas.openxmlformats.org/officeDocument/2006/relationships/hyperlink" Target="https://www.aclu.org/human-rights/faq-covenant-civil-political-rights-iccpr"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2917</Words>
  <Characters>16631</Characters>
  <Application>Microsoft Macintosh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19509</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5</cp:revision>
  <cp:lastPrinted>2014-09-26T12:12:00Z</cp:lastPrinted>
  <dcterms:created xsi:type="dcterms:W3CDTF">2014-12-02T19:12:00Z</dcterms:created>
  <dcterms:modified xsi:type="dcterms:W3CDTF">2014-12-29T21:44:00Z</dcterms:modified>
</cp:coreProperties>
</file>